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682AAA68" w14:textId="77777777" w:rsidR="00CF4D39" w:rsidRPr="00BE08C1" w:rsidRDefault="009C0004" w:rsidP="009C0004">
      <w:pPr>
        <w:pStyle w:val="En-tte"/>
        <w:tabs>
          <w:tab w:val="left" w:pos="1253"/>
        </w:tabs>
        <w:spacing w:line="276" w:lineRule="auto"/>
        <w:contextualSpacing/>
        <w:jc w:val="both"/>
        <w:rPr>
          <w:rFonts w:cstheme="minorHAnsi"/>
          <w:sz w:val="20"/>
          <w:szCs w:val="20"/>
        </w:rPr>
      </w:pPr>
      <w:r w:rsidRPr="009C0004">
        <w:rPr>
          <w:rFonts w:cstheme="minorHAnsi"/>
          <w:b/>
          <w:noProof/>
          <w:color w:val="007EA1"/>
          <w:sz w:val="32"/>
          <w:szCs w:val="32"/>
          <w:lang w:eastAsia="fr-FR"/>
        </w:rPr>
        <mc:AlternateContent>
          <mc:Choice Requires="wps">
            <w:drawing>
              <wp:anchor distT="45720" distB="45720" distL="114300" distR="114300" simplePos="0" relativeHeight="251659264" behindDoc="0" locked="0" layoutInCell="1" allowOverlap="1" wp14:anchorId="429AB274" wp14:editId="43BCE9F3">
                <wp:simplePos x="0" y="0"/>
                <wp:positionH relativeFrom="page">
                  <wp:align>left</wp:align>
                </wp:positionH>
                <wp:positionV relativeFrom="paragraph">
                  <wp:posOffset>372745</wp:posOffset>
                </wp:positionV>
                <wp:extent cx="7534275" cy="952500"/>
                <wp:effectExtent l="0" t="0" r="28575" b="1905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34275" cy="952500"/>
                        </a:xfrm>
                        <a:prstGeom prst="rect">
                          <a:avLst/>
                        </a:prstGeom>
                        <a:solidFill>
                          <a:srgbClr val="007EA1"/>
                        </a:solidFill>
                        <a:ln w="9525">
                          <a:solidFill>
                            <a:srgbClr val="007EA1"/>
                          </a:solidFill>
                          <a:miter lim="800000"/>
                          <a:headEnd/>
                          <a:tailEnd/>
                        </a:ln>
                      </wps:spPr>
                      <wps:txbx>
                        <w:txbxContent>
                          <w:p w14:paraId="198A3591" w14:textId="77777777" w:rsidR="00EC02AC" w:rsidRDefault="00EC02AC" w:rsidP="009C0004">
                            <w:pPr>
                              <w:autoSpaceDE w:val="0"/>
                              <w:autoSpaceDN w:val="0"/>
                              <w:adjustRightInd w:val="0"/>
                              <w:spacing w:line="276" w:lineRule="auto"/>
                              <w:contextualSpacing/>
                              <w:jc w:val="center"/>
                              <w:rPr>
                                <w:rFonts w:asciiTheme="minorHAnsi" w:hAnsiTheme="minorHAnsi" w:cstheme="minorHAnsi"/>
                                <w:b/>
                                <w:color w:val="FFFFFF" w:themeColor="background1"/>
                                <w:sz w:val="32"/>
                                <w:szCs w:val="32"/>
                              </w:rPr>
                            </w:pPr>
                            <w:r w:rsidRPr="009C0004">
                              <w:rPr>
                                <w:rFonts w:asciiTheme="minorHAnsi" w:hAnsiTheme="minorHAnsi" w:cstheme="minorHAnsi"/>
                                <w:b/>
                                <w:color w:val="FFFFFF" w:themeColor="background1"/>
                                <w:sz w:val="32"/>
                                <w:szCs w:val="32"/>
                              </w:rPr>
                              <w:t>LIGNES DIR</w:t>
                            </w:r>
                            <w:r>
                              <w:rPr>
                                <w:rFonts w:asciiTheme="minorHAnsi" w:hAnsiTheme="minorHAnsi" w:cstheme="minorHAnsi"/>
                                <w:b/>
                                <w:color w:val="FFFFFF" w:themeColor="background1"/>
                                <w:sz w:val="32"/>
                                <w:szCs w:val="32"/>
                              </w:rPr>
                              <w:t>E</w:t>
                            </w:r>
                            <w:r w:rsidRPr="009C0004">
                              <w:rPr>
                                <w:rFonts w:asciiTheme="minorHAnsi" w:hAnsiTheme="minorHAnsi" w:cstheme="minorHAnsi"/>
                                <w:b/>
                                <w:color w:val="FFFFFF" w:themeColor="background1"/>
                                <w:sz w:val="32"/>
                                <w:szCs w:val="32"/>
                              </w:rPr>
                              <w:t>CTRICES DE GESTION</w:t>
                            </w:r>
                            <w:r>
                              <w:rPr>
                                <w:rFonts w:asciiTheme="minorHAnsi" w:hAnsiTheme="minorHAnsi" w:cstheme="minorHAnsi"/>
                                <w:b/>
                                <w:color w:val="FFFFFF" w:themeColor="background1"/>
                                <w:sz w:val="32"/>
                                <w:szCs w:val="32"/>
                              </w:rPr>
                              <w:t xml:space="preserve"> TRANSITOIRES</w:t>
                            </w:r>
                          </w:p>
                          <w:p w14:paraId="6635C7E0" w14:textId="77777777" w:rsidR="00EC02AC" w:rsidRPr="009C0004" w:rsidRDefault="00EC02AC" w:rsidP="009C0004">
                            <w:pPr>
                              <w:autoSpaceDE w:val="0"/>
                              <w:autoSpaceDN w:val="0"/>
                              <w:adjustRightInd w:val="0"/>
                              <w:spacing w:line="276" w:lineRule="auto"/>
                              <w:contextualSpacing/>
                              <w:jc w:val="center"/>
                              <w:rPr>
                                <w:rFonts w:asciiTheme="minorHAnsi" w:hAnsiTheme="minorHAnsi" w:cstheme="minorHAnsi"/>
                                <w:b/>
                                <w:color w:val="FFFFFF" w:themeColor="background1"/>
                                <w:sz w:val="32"/>
                                <w:szCs w:val="32"/>
                              </w:rPr>
                            </w:pPr>
                            <w:r>
                              <w:rPr>
                                <w:rFonts w:asciiTheme="minorHAnsi" w:hAnsiTheme="minorHAnsi" w:cstheme="minorHAnsi"/>
                                <w:b/>
                                <w:color w:val="FFFFFF" w:themeColor="background1"/>
                                <w:sz w:val="32"/>
                                <w:szCs w:val="32"/>
                              </w:rPr>
                              <w:t xml:space="preserve">RELATIVES </w:t>
                            </w:r>
                            <w:r w:rsidR="00004E50">
                              <w:rPr>
                                <w:rFonts w:asciiTheme="minorHAnsi" w:hAnsiTheme="minorHAnsi" w:cstheme="minorHAnsi"/>
                                <w:b/>
                                <w:color w:val="FFFFFF" w:themeColor="background1"/>
                                <w:sz w:val="32"/>
                                <w:szCs w:val="32"/>
                              </w:rPr>
                              <w:t xml:space="preserve">AU REGIME INDEMNITAIRE </w:t>
                            </w:r>
                            <w:r>
                              <w:rPr>
                                <w:rFonts w:asciiTheme="minorHAnsi" w:hAnsiTheme="minorHAnsi" w:cstheme="minorHAnsi"/>
                                <w:b/>
                                <w:color w:val="FFFFFF" w:themeColor="background1"/>
                                <w:sz w:val="32"/>
                                <w:szCs w:val="32"/>
                              </w:rPr>
                              <w:t>DES PERSONNELS ENSEIGNANTS-CHERCHEURS</w:t>
                            </w:r>
                          </w:p>
                          <w:p w14:paraId="3841D22A" w14:textId="77777777" w:rsidR="00EC02AC" w:rsidRPr="009C0004" w:rsidRDefault="00EC02AC" w:rsidP="009C0004">
                            <w:pPr>
                              <w:autoSpaceDE w:val="0"/>
                              <w:autoSpaceDN w:val="0"/>
                              <w:adjustRightInd w:val="0"/>
                              <w:spacing w:line="276" w:lineRule="auto"/>
                              <w:contextualSpacing/>
                              <w:jc w:val="center"/>
                              <w:rPr>
                                <w:rFonts w:asciiTheme="minorHAnsi" w:hAnsiTheme="minorHAnsi" w:cstheme="minorHAnsi"/>
                                <w:b/>
                                <w:color w:val="FFFFFF" w:themeColor="background1"/>
                                <w:sz w:val="32"/>
                                <w:szCs w:val="32"/>
                              </w:rPr>
                            </w:pPr>
                            <w:r>
                              <w:rPr>
                                <w:rFonts w:asciiTheme="minorHAnsi" w:hAnsiTheme="minorHAnsi" w:cstheme="minorHAnsi"/>
                                <w:b/>
                                <w:color w:val="FFFFFF" w:themeColor="background1"/>
                                <w:sz w:val="32"/>
                                <w:szCs w:val="32"/>
                              </w:rPr>
                              <w:t>D’UNIVERSITE CÔTE D’AZUR</w:t>
                            </w:r>
                          </w:p>
                          <w:p w14:paraId="50285D6A" w14:textId="77777777" w:rsidR="00EC02AC" w:rsidRPr="009C0004" w:rsidRDefault="00EC02AC" w:rsidP="009C0004">
                            <w:pPr>
                              <w:jc w:val="center"/>
                              <w:rPr>
                                <w:color w:val="FFFFFF" w:themeColor="background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9AB274" id="_x0000_t202" coordsize="21600,21600" o:spt="202" path="m,l,21600r21600,l21600,xe">
                <v:stroke joinstyle="miter"/>
                <v:path gradientshapeok="t" o:connecttype="rect"/>
              </v:shapetype>
              <v:shape id="Zone de texte 2" o:spid="_x0000_s1026" type="#_x0000_t202" style="position:absolute;left:0;text-align:left;margin-left:0;margin-top:29.35pt;width:593.25pt;height:75pt;z-index:251659264;visibility:visible;mso-wrap-style:square;mso-width-percent:0;mso-height-percent:0;mso-wrap-distance-left:9pt;mso-wrap-distance-top:3.6pt;mso-wrap-distance-right:9pt;mso-wrap-distance-bottom:3.6pt;mso-position-horizontal:lef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" fillcolor="#007ea1" strokecolor="#007ea1">
                <v:textbox>
                  <w:txbxContent>
                    <w:p w14:paraId="198A3591" w14:textId="77777777" w:rsidR="00EC02AC" w:rsidRDefault="00EC02AC" w:rsidP="009C0004">
                      <w:pPr>
                        <w:autoSpaceDE w:val="0"/>
                        <w:autoSpaceDN w:val="0"/>
                        <w:adjustRightInd w:val="0"/>
                        <w:spacing w:line="276" w:lineRule="auto"/>
                        <w:contextualSpacing/>
                        <w:jc w:val="center"/>
                        <w:rPr>
                          <w:rFonts w:asciiTheme="minorHAnsi" w:hAnsiTheme="minorHAnsi" w:cstheme="minorHAnsi"/>
                          <w:b/>
                          <w:color w:val="FFFFFF" w:themeColor="background1"/>
                          <w:sz w:val="32"/>
                          <w:szCs w:val="32"/>
                        </w:rPr>
                      </w:pPr>
                      <w:r w:rsidRPr="009C0004">
                        <w:rPr>
                          <w:rFonts w:asciiTheme="minorHAnsi" w:hAnsiTheme="minorHAnsi" w:cstheme="minorHAnsi"/>
                          <w:b/>
                          <w:color w:val="FFFFFF" w:themeColor="background1"/>
                          <w:sz w:val="32"/>
                          <w:szCs w:val="32"/>
                        </w:rPr>
                        <w:t>LIGNES DIR</w:t>
                      </w:r>
                      <w:r>
                        <w:rPr>
                          <w:rFonts w:asciiTheme="minorHAnsi" w:hAnsiTheme="minorHAnsi" w:cstheme="minorHAnsi"/>
                          <w:b/>
                          <w:color w:val="FFFFFF" w:themeColor="background1"/>
                          <w:sz w:val="32"/>
                          <w:szCs w:val="32"/>
                        </w:rPr>
                        <w:t>E</w:t>
                      </w:r>
                      <w:r w:rsidRPr="009C0004">
                        <w:rPr>
                          <w:rFonts w:asciiTheme="minorHAnsi" w:hAnsiTheme="minorHAnsi" w:cstheme="minorHAnsi"/>
                          <w:b/>
                          <w:color w:val="FFFFFF" w:themeColor="background1"/>
                          <w:sz w:val="32"/>
                          <w:szCs w:val="32"/>
                        </w:rPr>
                        <w:t>CTRICES DE GESTION</w:t>
                      </w:r>
                      <w:r>
                        <w:rPr>
                          <w:rFonts w:asciiTheme="minorHAnsi" w:hAnsiTheme="minorHAnsi" w:cstheme="minorHAnsi"/>
                          <w:b/>
                          <w:color w:val="FFFFFF" w:themeColor="background1"/>
                          <w:sz w:val="32"/>
                          <w:szCs w:val="32"/>
                        </w:rPr>
                        <w:t xml:space="preserve"> TRANSITOIRES</w:t>
                      </w:r>
                    </w:p>
                    <w:p w14:paraId="6635C7E0" w14:textId="77777777" w:rsidR="00EC02AC" w:rsidRPr="009C0004" w:rsidRDefault="00EC02AC" w:rsidP="009C0004">
                      <w:pPr>
                        <w:autoSpaceDE w:val="0"/>
                        <w:autoSpaceDN w:val="0"/>
                        <w:adjustRightInd w:val="0"/>
                        <w:spacing w:line="276" w:lineRule="auto"/>
                        <w:contextualSpacing/>
                        <w:jc w:val="center"/>
                        <w:rPr>
                          <w:rFonts w:asciiTheme="minorHAnsi" w:hAnsiTheme="minorHAnsi" w:cstheme="minorHAnsi"/>
                          <w:b/>
                          <w:color w:val="FFFFFF" w:themeColor="background1"/>
                          <w:sz w:val="32"/>
                          <w:szCs w:val="32"/>
                        </w:rPr>
                      </w:pPr>
                      <w:r>
                        <w:rPr>
                          <w:rFonts w:asciiTheme="minorHAnsi" w:hAnsiTheme="minorHAnsi" w:cstheme="minorHAnsi"/>
                          <w:b/>
                          <w:color w:val="FFFFFF" w:themeColor="background1"/>
                          <w:sz w:val="32"/>
                          <w:szCs w:val="32"/>
                        </w:rPr>
                        <w:t xml:space="preserve">RELATIVES </w:t>
                      </w:r>
                      <w:r w:rsidR="00004E50">
                        <w:rPr>
                          <w:rFonts w:asciiTheme="minorHAnsi" w:hAnsiTheme="minorHAnsi" w:cstheme="minorHAnsi"/>
                          <w:b/>
                          <w:color w:val="FFFFFF" w:themeColor="background1"/>
                          <w:sz w:val="32"/>
                          <w:szCs w:val="32"/>
                        </w:rPr>
                        <w:t xml:space="preserve">AU REGIME INDEMNITAIRE </w:t>
                      </w:r>
                      <w:r>
                        <w:rPr>
                          <w:rFonts w:asciiTheme="minorHAnsi" w:hAnsiTheme="minorHAnsi" w:cstheme="minorHAnsi"/>
                          <w:b/>
                          <w:color w:val="FFFFFF" w:themeColor="background1"/>
                          <w:sz w:val="32"/>
                          <w:szCs w:val="32"/>
                        </w:rPr>
                        <w:t>DES PERSONNELS ENSEIGNANTS-CHERCHEURS</w:t>
                      </w:r>
                    </w:p>
                    <w:p w14:paraId="3841D22A" w14:textId="77777777" w:rsidR="00EC02AC" w:rsidRPr="009C0004" w:rsidRDefault="00EC02AC" w:rsidP="009C0004">
                      <w:pPr>
                        <w:autoSpaceDE w:val="0"/>
                        <w:autoSpaceDN w:val="0"/>
                        <w:adjustRightInd w:val="0"/>
                        <w:spacing w:line="276" w:lineRule="auto"/>
                        <w:contextualSpacing/>
                        <w:jc w:val="center"/>
                        <w:rPr>
                          <w:rFonts w:asciiTheme="minorHAnsi" w:hAnsiTheme="minorHAnsi" w:cstheme="minorHAnsi"/>
                          <w:b/>
                          <w:color w:val="FFFFFF" w:themeColor="background1"/>
                          <w:sz w:val="32"/>
                          <w:szCs w:val="32"/>
                        </w:rPr>
                      </w:pPr>
                      <w:r>
                        <w:rPr>
                          <w:rFonts w:asciiTheme="minorHAnsi" w:hAnsiTheme="minorHAnsi" w:cstheme="minorHAnsi"/>
                          <w:b/>
                          <w:color w:val="FFFFFF" w:themeColor="background1"/>
                          <w:sz w:val="32"/>
                          <w:szCs w:val="32"/>
                        </w:rPr>
                        <w:t>D’UNIVERSITE CÔTE D’AZUR</w:t>
                      </w:r>
                    </w:p>
                    <w:p w14:paraId="50285D6A" w14:textId="77777777" w:rsidR="00EC02AC" w:rsidRPr="009C0004" w:rsidRDefault="00EC02AC" w:rsidP="009C0004">
                      <w:pPr>
                        <w:jc w:val="center"/>
                        <w:rPr>
                          <w:color w:val="FFFFFF" w:themeColor="background1"/>
                        </w:rPr>
                      </w:pPr>
                    </w:p>
                  </w:txbxContent>
                </v:textbox>
                <w10:wrap type="square" anchorx="page"/>
              </v:shape>
            </w:pict>
          </mc:Fallback>
        </mc:AlternateContent>
      </w:r>
    </w:p>
    <w:p w14:paraId="47D835AB" w14:textId="77777777" w:rsidR="00511D04" w:rsidRDefault="00511D04" w:rsidP="00BE08C1">
      <w:pPr>
        <w:autoSpaceDE w:val="0"/>
        <w:autoSpaceDN w:val="0"/>
        <w:adjustRightInd w:val="0"/>
        <w:spacing w:line="276" w:lineRule="auto"/>
        <w:contextualSpacing/>
        <w:rPr>
          <w:rFonts w:asciiTheme="minorHAnsi" w:hAnsiTheme="minorHAnsi" w:cstheme="minorHAnsi"/>
          <w:b/>
          <w:sz w:val="22"/>
          <w:szCs w:val="22"/>
        </w:rPr>
      </w:pPr>
    </w:p>
    <w:p w14:paraId="4C8FAB73" w14:textId="77777777" w:rsidR="002461B7" w:rsidRPr="00BE08C1" w:rsidRDefault="002461B7" w:rsidP="00BE08C1">
      <w:pPr>
        <w:autoSpaceDE w:val="0"/>
        <w:autoSpaceDN w:val="0"/>
        <w:adjustRightInd w:val="0"/>
        <w:spacing w:line="276" w:lineRule="auto"/>
        <w:contextualSpacing/>
        <w:rPr>
          <w:rFonts w:asciiTheme="minorHAnsi" w:hAnsiTheme="minorHAnsi" w:cstheme="minorHAnsi"/>
          <w:b/>
          <w:sz w:val="22"/>
          <w:szCs w:val="22"/>
        </w:rPr>
      </w:pPr>
    </w:p>
    <w:p w14:paraId="3EB13BCF" w14:textId="77777777" w:rsidR="00F96906" w:rsidRPr="00F96906" w:rsidRDefault="00584FA9" w:rsidP="002461B7">
      <w:pPr>
        <w:autoSpaceDE w:val="0"/>
        <w:autoSpaceDN w:val="0"/>
        <w:adjustRightInd w:val="0"/>
        <w:spacing w:before="120" w:after="120" w:line="276" w:lineRule="auto"/>
        <w:jc w:val="both"/>
        <w:rPr>
          <w:rFonts w:asciiTheme="minorHAnsi" w:hAnsiTheme="minorHAnsi" w:cstheme="minorHAnsi"/>
          <w:sz w:val="22"/>
          <w:szCs w:val="22"/>
        </w:rPr>
      </w:pPr>
      <w:r w:rsidRPr="00F96906">
        <w:rPr>
          <w:rFonts w:asciiTheme="minorHAnsi" w:hAnsiTheme="minorHAnsi" w:cstheme="minorHAnsi"/>
          <w:sz w:val="22"/>
          <w:szCs w:val="22"/>
        </w:rPr>
        <w:t>La loi n</w:t>
      </w:r>
      <w:r w:rsidR="00F96906">
        <w:rPr>
          <w:rFonts w:asciiTheme="minorHAnsi" w:hAnsiTheme="minorHAnsi" w:cstheme="minorHAnsi"/>
          <w:sz w:val="22"/>
          <w:szCs w:val="22"/>
        </w:rPr>
        <w:t>°</w:t>
      </w:r>
      <w:r w:rsidRPr="00F96906">
        <w:rPr>
          <w:rFonts w:asciiTheme="minorHAnsi" w:hAnsiTheme="minorHAnsi" w:cstheme="minorHAnsi"/>
          <w:sz w:val="22"/>
          <w:szCs w:val="22"/>
        </w:rPr>
        <w:t>2020-1674 du 24 décembre 2020 de programmation de la recherche</w:t>
      </w:r>
      <w:r w:rsidR="00F96906" w:rsidRPr="00F96906">
        <w:rPr>
          <w:rFonts w:asciiTheme="minorHAnsi" w:hAnsiTheme="minorHAnsi" w:cstheme="minorHAnsi"/>
          <w:sz w:val="22"/>
          <w:szCs w:val="22"/>
        </w:rPr>
        <w:t xml:space="preserve"> pour les années 2021 à 2030 (LPR) a réaffirmé et renforcé </w:t>
      </w:r>
      <w:r w:rsidR="0054106A">
        <w:rPr>
          <w:rFonts w:asciiTheme="minorHAnsi" w:hAnsiTheme="minorHAnsi" w:cstheme="minorHAnsi"/>
          <w:sz w:val="22"/>
          <w:szCs w:val="22"/>
        </w:rPr>
        <w:t>l</w:t>
      </w:r>
      <w:r w:rsidR="00F96906" w:rsidRPr="00F96906">
        <w:rPr>
          <w:rFonts w:asciiTheme="minorHAnsi" w:hAnsiTheme="minorHAnsi" w:cstheme="minorHAnsi"/>
          <w:sz w:val="22"/>
          <w:szCs w:val="22"/>
        </w:rPr>
        <w:t xml:space="preserve">a responsabilité des établissements en matière de politique indemnitaire. </w:t>
      </w:r>
    </w:p>
    <w:p w14:paraId="305056A8" w14:textId="77777777" w:rsidR="00305809" w:rsidRPr="00F96906" w:rsidRDefault="00305809" w:rsidP="002461B7">
      <w:pPr>
        <w:autoSpaceDE w:val="0"/>
        <w:autoSpaceDN w:val="0"/>
        <w:adjustRightInd w:val="0"/>
        <w:spacing w:before="120" w:after="120" w:line="276" w:lineRule="auto"/>
        <w:jc w:val="both"/>
        <w:rPr>
          <w:rFonts w:asciiTheme="minorHAnsi" w:hAnsiTheme="minorHAnsi" w:cstheme="minorHAnsi"/>
          <w:sz w:val="22"/>
          <w:szCs w:val="22"/>
        </w:rPr>
      </w:pPr>
      <w:r w:rsidRPr="00F96906">
        <w:rPr>
          <w:rFonts w:asciiTheme="minorHAnsi" w:hAnsiTheme="minorHAnsi" w:cstheme="minorHAnsi"/>
          <w:sz w:val="22"/>
          <w:szCs w:val="22"/>
        </w:rPr>
        <w:t>Le décret n° 20</w:t>
      </w:r>
      <w:r w:rsidR="00F96906" w:rsidRPr="00F96906">
        <w:rPr>
          <w:rFonts w:asciiTheme="minorHAnsi" w:hAnsiTheme="minorHAnsi" w:cstheme="minorHAnsi"/>
          <w:sz w:val="22"/>
          <w:szCs w:val="22"/>
        </w:rPr>
        <w:t>21</w:t>
      </w:r>
      <w:r w:rsidRPr="00F96906">
        <w:rPr>
          <w:rFonts w:asciiTheme="minorHAnsi" w:hAnsiTheme="minorHAnsi" w:cstheme="minorHAnsi"/>
          <w:sz w:val="22"/>
          <w:szCs w:val="22"/>
        </w:rPr>
        <w:t>-1</w:t>
      </w:r>
      <w:r w:rsidR="00F96906" w:rsidRPr="00F96906">
        <w:rPr>
          <w:rFonts w:asciiTheme="minorHAnsi" w:hAnsiTheme="minorHAnsi" w:cstheme="minorHAnsi"/>
          <w:sz w:val="22"/>
          <w:szCs w:val="22"/>
        </w:rPr>
        <w:t>895</w:t>
      </w:r>
      <w:r w:rsidRPr="00F96906">
        <w:rPr>
          <w:rFonts w:asciiTheme="minorHAnsi" w:hAnsiTheme="minorHAnsi" w:cstheme="minorHAnsi"/>
          <w:sz w:val="22"/>
          <w:szCs w:val="22"/>
        </w:rPr>
        <w:t xml:space="preserve"> du 29 </w:t>
      </w:r>
      <w:r w:rsidR="00F96906" w:rsidRPr="00F96906">
        <w:rPr>
          <w:rFonts w:asciiTheme="minorHAnsi" w:hAnsiTheme="minorHAnsi" w:cstheme="minorHAnsi"/>
          <w:sz w:val="22"/>
          <w:szCs w:val="22"/>
        </w:rPr>
        <w:t>décembre</w:t>
      </w:r>
      <w:r w:rsidRPr="00F96906">
        <w:rPr>
          <w:rFonts w:asciiTheme="minorHAnsi" w:hAnsiTheme="minorHAnsi" w:cstheme="minorHAnsi"/>
          <w:sz w:val="22"/>
          <w:szCs w:val="22"/>
        </w:rPr>
        <w:t xml:space="preserve"> 20</w:t>
      </w:r>
      <w:r w:rsidR="00F96906" w:rsidRPr="00F96906">
        <w:rPr>
          <w:rFonts w:asciiTheme="minorHAnsi" w:hAnsiTheme="minorHAnsi" w:cstheme="minorHAnsi"/>
          <w:sz w:val="22"/>
          <w:szCs w:val="22"/>
        </w:rPr>
        <w:t>21</w:t>
      </w:r>
      <w:r w:rsidRPr="00F96906">
        <w:rPr>
          <w:rFonts w:asciiTheme="minorHAnsi" w:hAnsiTheme="minorHAnsi" w:cstheme="minorHAnsi"/>
          <w:sz w:val="22"/>
          <w:szCs w:val="22"/>
        </w:rPr>
        <w:t xml:space="preserve"> </w:t>
      </w:r>
      <w:r w:rsidR="00F96906" w:rsidRPr="00F96906">
        <w:rPr>
          <w:rFonts w:asciiTheme="minorHAnsi" w:hAnsiTheme="minorHAnsi" w:cstheme="minorHAnsi"/>
          <w:sz w:val="22"/>
          <w:szCs w:val="22"/>
        </w:rPr>
        <w:t>portant création du régime indemnitaire des personnels enseignants et chercheurs (RIPEC) prévoit en son article 2 que la mise en œuvre de ce régime indemnitaire fait l’objet de lignes directrices de gestion (LDG) ministérielles</w:t>
      </w:r>
      <w:r w:rsidR="007F529F">
        <w:rPr>
          <w:rFonts w:asciiTheme="minorHAnsi" w:hAnsiTheme="minorHAnsi" w:cstheme="minorHAnsi"/>
          <w:sz w:val="22"/>
          <w:szCs w:val="22"/>
        </w:rPr>
        <w:t>,</w:t>
      </w:r>
      <w:r w:rsidR="00F96906" w:rsidRPr="00F96906">
        <w:rPr>
          <w:rFonts w:asciiTheme="minorHAnsi" w:hAnsiTheme="minorHAnsi" w:cstheme="minorHAnsi"/>
          <w:sz w:val="22"/>
          <w:szCs w:val="22"/>
        </w:rPr>
        <w:t xml:space="preserve"> </w:t>
      </w:r>
      <w:r w:rsidR="007F529F">
        <w:rPr>
          <w:rFonts w:asciiTheme="minorHAnsi" w:hAnsiTheme="minorHAnsi" w:cstheme="minorHAnsi"/>
          <w:sz w:val="22"/>
          <w:szCs w:val="22"/>
        </w:rPr>
        <w:t>l</w:t>
      </w:r>
      <w:r w:rsidR="00F96906" w:rsidRPr="00F96906">
        <w:rPr>
          <w:rFonts w:asciiTheme="minorHAnsi" w:hAnsiTheme="minorHAnsi" w:cstheme="minorHAnsi"/>
          <w:sz w:val="22"/>
          <w:szCs w:val="22"/>
        </w:rPr>
        <w:t>esquelles peuvent être précisées par des LDG établissement.</w:t>
      </w:r>
    </w:p>
    <w:p w14:paraId="1519386F" w14:textId="77777777" w:rsidR="00487017" w:rsidRPr="00F96906" w:rsidRDefault="00305809" w:rsidP="002461B7">
      <w:pPr>
        <w:autoSpaceDE w:val="0"/>
        <w:autoSpaceDN w:val="0"/>
        <w:adjustRightInd w:val="0"/>
        <w:spacing w:before="120" w:after="120" w:line="276" w:lineRule="auto"/>
        <w:jc w:val="both"/>
        <w:rPr>
          <w:rFonts w:asciiTheme="minorHAnsi" w:hAnsiTheme="minorHAnsi" w:cstheme="minorHAnsi"/>
          <w:sz w:val="22"/>
          <w:szCs w:val="22"/>
        </w:rPr>
      </w:pPr>
      <w:r w:rsidRPr="00F96906">
        <w:rPr>
          <w:rFonts w:asciiTheme="minorHAnsi" w:hAnsiTheme="minorHAnsi" w:cstheme="minorHAnsi"/>
          <w:sz w:val="22"/>
          <w:szCs w:val="22"/>
        </w:rPr>
        <w:t xml:space="preserve">Les LDG du </w:t>
      </w:r>
      <w:r w:rsidR="00984EAF" w:rsidRPr="00F96906">
        <w:rPr>
          <w:rFonts w:asciiTheme="minorHAnsi" w:hAnsiTheme="minorHAnsi" w:cstheme="minorHAnsi"/>
          <w:sz w:val="22"/>
          <w:szCs w:val="22"/>
        </w:rPr>
        <w:t>M</w:t>
      </w:r>
      <w:r w:rsidRPr="00F96906">
        <w:rPr>
          <w:rFonts w:asciiTheme="minorHAnsi" w:hAnsiTheme="minorHAnsi" w:cstheme="minorHAnsi"/>
          <w:sz w:val="22"/>
          <w:szCs w:val="22"/>
        </w:rPr>
        <w:t xml:space="preserve">inistère de l’Enseignement </w:t>
      </w:r>
      <w:r w:rsidR="00984EAF" w:rsidRPr="00F96906">
        <w:rPr>
          <w:rFonts w:asciiTheme="minorHAnsi" w:hAnsiTheme="minorHAnsi" w:cstheme="minorHAnsi"/>
          <w:sz w:val="22"/>
          <w:szCs w:val="22"/>
        </w:rPr>
        <w:t>S</w:t>
      </w:r>
      <w:r w:rsidRPr="00F96906">
        <w:rPr>
          <w:rFonts w:asciiTheme="minorHAnsi" w:hAnsiTheme="minorHAnsi" w:cstheme="minorHAnsi"/>
          <w:sz w:val="22"/>
          <w:szCs w:val="22"/>
        </w:rPr>
        <w:t>upérieur, de la Recherche et de l’Innovation</w:t>
      </w:r>
      <w:r w:rsidR="009F63EE" w:rsidRPr="00F96906">
        <w:rPr>
          <w:rFonts w:asciiTheme="minorHAnsi" w:hAnsiTheme="minorHAnsi" w:cstheme="minorHAnsi"/>
          <w:sz w:val="22"/>
          <w:szCs w:val="22"/>
        </w:rPr>
        <w:t xml:space="preserve"> (MESRI)</w:t>
      </w:r>
      <w:r w:rsidRPr="00F96906">
        <w:rPr>
          <w:rFonts w:asciiTheme="minorHAnsi" w:hAnsiTheme="minorHAnsi" w:cstheme="minorHAnsi"/>
          <w:sz w:val="22"/>
          <w:szCs w:val="22"/>
        </w:rPr>
        <w:t xml:space="preserve"> </w:t>
      </w:r>
      <w:r w:rsidR="00F96906" w:rsidRPr="00F96906">
        <w:rPr>
          <w:rFonts w:asciiTheme="minorHAnsi" w:hAnsiTheme="minorHAnsi" w:cstheme="minorHAnsi"/>
          <w:sz w:val="22"/>
          <w:szCs w:val="22"/>
        </w:rPr>
        <w:t xml:space="preserve">relatives au régime indemnitaire des enseignants-chercheurs et des chercheurs </w:t>
      </w:r>
      <w:r w:rsidRPr="00F96906">
        <w:rPr>
          <w:rFonts w:asciiTheme="minorHAnsi" w:hAnsiTheme="minorHAnsi" w:cstheme="minorHAnsi"/>
          <w:sz w:val="22"/>
          <w:szCs w:val="22"/>
        </w:rPr>
        <w:t xml:space="preserve">ont été publiées </w:t>
      </w:r>
      <w:r w:rsidR="00F96906" w:rsidRPr="00F96906">
        <w:rPr>
          <w:rFonts w:asciiTheme="minorHAnsi" w:hAnsiTheme="minorHAnsi" w:cstheme="minorHAnsi"/>
          <w:sz w:val="22"/>
          <w:szCs w:val="22"/>
        </w:rPr>
        <w:t>le 14 janvier 2022</w:t>
      </w:r>
      <w:r w:rsidRPr="00F96906">
        <w:rPr>
          <w:rFonts w:asciiTheme="minorHAnsi" w:hAnsiTheme="minorHAnsi" w:cstheme="minorHAnsi"/>
          <w:sz w:val="22"/>
          <w:szCs w:val="22"/>
        </w:rPr>
        <w:t xml:space="preserve">. </w:t>
      </w:r>
    </w:p>
    <w:p w14:paraId="0396C628" w14:textId="77777777" w:rsidR="00305809" w:rsidRPr="00584FA9" w:rsidRDefault="007F529F" w:rsidP="002461B7">
      <w:pPr>
        <w:autoSpaceDE w:val="0"/>
        <w:autoSpaceDN w:val="0"/>
        <w:adjustRightInd w:val="0"/>
        <w:spacing w:before="120" w:after="120" w:line="276" w:lineRule="auto"/>
        <w:jc w:val="both"/>
        <w:rPr>
          <w:rFonts w:asciiTheme="minorHAnsi" w:hAnsiTheme="minorHAnsi" w:cstheme="minorHAnsi"/>
          <w:sz w:val="22"/>
          <w:szCs w:val="22"/>
        </w:rPr>
      </w:pPr>
      <w:r>
        <w:rPr>
          <w:rFonts w:asciiTheme="minorHAnsi" w:hAnsiTheme="minorHAnsi" w:cstheme="minorHAnsi"/>
          <w:sz w:val="22"/>
          <w:szCs w:val="22"/>
        </w:rPr>
        <w:t>À</w:t>
      </w:r>
      <w:r w:rsidR="00305809" w:rsidRPr="00584FA9">
        <w:rPr>
          <w:rFonts w:asciiTheme="minorHAnsi" w:hAnsiTheme="minorHAnsi" w:cstheme="minorHAnsi"/>
          <w:sz w:val="22"/>
          <w:szCs w:val="22"/>
        </w:rPr>
        <w:t xml:space="preserve"> compter </w:t>
      </w:r>
      <w:r w:rsidR="00F96906">
        <w:rPr>
          <w:rFonts w:asciiTheme="minorHAnsi" w:hAnsiTheme="minorHAnsi" w:cstheme="minorHAnsi"/>
          <w:sz w:val="22"/>
          <w:szCs w:val="22"/>
        </w:rPr>
        <w:t>de</w:t>
      </w:r>
      <w:r w:rsidR="00305809" w:rsidRPr="00584FA9">
        <w:rPr>
          <w:rFonts w:asciiTheme="minorHAnsi" w:hAnsiTheme="minorHAnsi" w:cstheme="minorHAnsi"/>
          <w:sz w:val="22"/>
          <w:szCs w:val="22"/>
        </w:rPr>
        <w:t xml:space="preserve"> janvier 202</w:t>
      </w:r>
      <w:r w:rsidR="00584FA9" w:rsidRPr="00584FA9">
        <w:rPr>
          <w:rFonts w:asciiTheme="minorHAnsi" w:hAnsiTheme="minorHAnsi" w:cstheme="minorHAnsi"/>
          <w:sz w:val="22"/>
          <w:szCs w:val="22"/>
        </w:rPr>
        <w:t>2</w:t>
      </w:r>
      <w:r w:rsidR="00305809" w:rsidRPr="00584FA9">
        <w:rPr>
          <w:rFonts w:asciiTheme="minorHAnsi" w:hAnsiTheme="minorHAnsi" w:cstheme="minorHAnsi"/>
          <w:sz w:val="22"/>
          <w:szCs w:val="22"/>
        </w:rPr>
        <w:t xml:space="preserve">, chaque établissement établit ses propres lignes directrices de gestion qui doivent respecter les principes de légalité et de comparabilité avec les LDG ministérielles. </w:t>
      </w:r>
    </w:p>
    <w:p w14:paraId="4A3C991D" w14:textId="77777777" w:rsidR="00511D04" w:rsidRPr="00584FA9" w:rsidRDefault="00487017" w:rsidP="007F529F">
      <w:pPr>
        <w:autoSpaceDE w:val="0"/>
        <w:autoSpaceDN w:val="0"/>
        <w:adjustRightInd w:val="0"/>
        <w:spacing w:before="120" w:after="120" w:line="276" w:lineRule="auto"/>
        <w:jc w:val="both"/>
        <w:rPr>
          <w:rFonts w:asciiTheme="minorHAnsi" w:hAnsiTheme="minorHAnsi" w:cstheme="minorHAnsi"/>
          <w:sz w:val="22"/>
          <w:szCs w:val="22"/>
        </w:rPr>
      </w:pPr>
      <w:r w:rsidRPr="00584FA9">
        <w:rPr>
          <w:rFonts w:asciiTheme="minorHAnsi" w:hAnsiTheme="minorHAnsi" w:cstheme="minorHAnsi"/>
          <w:sz w:val="22"/>
          <w:szCs w:val="22"/>
        </w:rPr>
        <w:t>Ces dispositions</w:t>
      </w:r>
      <w:r w:rsidR="00305809" w:rsidRPr="00584FA9">
        <w:rPr>
          <w:rFonts w:asciiTheme="minorHAnsi" w:hAnsiTheme="minorHAnsi" w:cstheme="minorHAnsi"/>
          <w:sz w:val="22"/>
          <w:szCs w:val="22"/>
        </w:rPr>
        <w:t xml:space="preserve"> et leur calendrier de déploiement</w:t>
      </w:r>
      <w:r w:rsidRPr="00584FA9">
        <w:rPr>
          <w:rFonts w:asciiTheme="minorHAnsi" w:hAnsiTheme="minorHAnsi" w:cstheme="minorHAnsi"/>
          <w:sz w:val="22"/>
          <w:szCs w:val="22"/>
        </w:rPr>
        <w:t xml:space="preserve">, </w:t>
      </w:r>
      <w:r w:rsidR="008E4D89" w:rsidRPr="00584FA9">
        <w:rPr>
          <w:rFonts w:asciiTheme="minorHAnsi" w:hAnsiTheme="minorHAnsi" w:cstheme="minorHAnsi"/>
          <w:sz w:val="22"/>
          <w:szCs w:val="22"/>
        </w:rPr>
        <w:t>ont conduit</w:t>
      </w:r>
      <w:r w:rsidRPr="00584FA9">
        <w:rPr>
          <w:rFonts w:asciiTheme="minorHAnsi" w:hAnsiTheme="minorHAnsi" w:cstheme="minorHAnsi"/>
          <w:sz w:val="22"/>
          <w:szCs w:val="22"/>
        </w:rPr>
        <w:t xml:space="preserve"> à la mise en place d’une organisation transitoire dans l’attente de la détermination de </w:t>
      </w:r>
      <w:r w:rsidR="00305809" w:rsidRPr="00584FA9">
        <w:rPr>
          <w:rFonts w:asciiTheme="minorHAnsi" w:hAnsiTheme="minorHAnsi" w:cstheme="minorHAnsi"/>
          <w:sz w:val="22"/>
          <w:szCs w:val="22"/>
        </w:rPr>
        <w:t>LDG</w:t>
      </w:r>
      <w:r w:rsidRPr="00584FA9">
        <w:rPr>
          <w:rFonts w:asciiTheme="minorHAnsi" w:hAnsiTheme="minorHAnsi" w:cstheme="minorHAnsi"/>
          <w:sz w:val="22"/>
          <w:szCs w:val="22"/>
        </w:rPr>
        <w:t xml:space="preserve"> construites et concertées</w:t>
      </w:r>
      <w:r w:rsidR="00305809" w:rsidRPr="00584FA9">
        <w:rPr>
          <w:rFonts w:asciiTheme="minorHAnsi" w:hAnsiTheme="minorHAnsi" w:cstheme="minorHAnsi"/>
          <w:sz w:val="22"/>
          <w:szCs w:val="22"/>
        </w:rPr>
        <w:t xml:space="preserve"> pour Université Côte d’Azur</w:t>
      </w:r>
      <w:r w:rsidRPr="00584FA9">
        <w:rPr>
          <w:rFonts w:asciiTheme="minorHAnsi" w:hAnsiTheme="minorHAnsi" w:cstheme="minorHAnsi"/>
          <w:sz w:val="22"/>
          <w:szCs w:val="22"/>
        </w:rPr>
        <w:t xml:space="preserve">. </w:t>
      </w:r>
    </w:p>
    <w:p w14:paraId="11CACA4D" w14:textId="77777777" w:rsidR="00305809" w:rsidRPr="00F96906" w:rsidRDefault="00305809" w:rsidP="007F529F">
      <w:pPr>
        <w:autoSpaceDE w:val="0"/>
        <w:autoSpaceDN w:val="0"/>
        <w:adjustRightInd w:val="0"/>
        <w:spacing w:before="120" w:after="120" w:line="276" w:lineRule="auto"/>
        <w:jc w:val="both"/>
        <w:rPr>
          <w:rFonts w:asciiTheme="minorHAnsi" w:hAnsiTheme="minorHAnsi" w:cstheme="minorHAnsi"/>
          <w:sz w:val="22"/>
          <w:szCs w:val="22"/>
        </w:rPr>
      </w:pPr>
      <w:r w:rsidRPr="00F96906">
        <w:rPr>
          <w:rFonts w:asciiTheme="minorHAnsi" w:hAnsiTheme="minorHAnsi" w:cstheme="minorHAnsi"/>
          <w:sz w:val="22"/>
          <w:szCs w:val="22"/>
        </w:rPr>
        <w:t xml:space="preserve">Les présentes LDG </w:t>
      </w:r>
      <w:r w:rsidR="00736D74" w:rsidRPr="00F96906">
        <w:rPr>
          <w:rFonts w:asciiTheme="minorHAnsi" w:hAnsiTheme="minorHAnsi" w:cstheme="minorHAnsi"/>
          <w:sz w:val="22"/>
          <w:szCs w:val="22"/>
        </w:rPr>
        <w:t>déterminent, de manière pluriannuelle,</w:t>
      </w:r>
      <w:r w:rsidRPr="00F96906">
        <w:rPr>
          <w:rFonts w:asciiTheme="minorHAnsi" w:hAnsiTheme="minorHAnsi" w:cstheme="minorHAnsi"/>
          <w:sz w:val="22"/>
          <w:szCs w:val="22"/>
        </w:rPr>
        <w:t xml:space="preserve"> les orientations et l’organisation interne à Université Côte d’Azur </w:t>
      </w:r>
      <w:r w:rsidR="00736D74" w:rsidRPr="00F96906">
        <w:rPr>
          <w:rFonts w:asciiTheme="minorHAnsi" w:hAnsiTheme="minorHAnsi" w:cstheme="minorHAnsi"/>
          <w:sz w:val="22"/>
          <w:szCs w:val="22"/>
        </w:rPr>
        <w:t xml:space="preserve">en matière de </w:t>
      </w:r>
      <w:r w:rsidR="00F96906" w:rsidRPr="00F96906">
        <w:rPr>
          <w:rFonts w:asciiTheme="minorHAnsi" w:hAnsiTheme="minorHAnsi" w:cstheme="minorHAnsi"/>
          <w:sz w:val="22"/>
          <w:szCs w:val="22"/>
        </w:rPr>
        <w:t>répartition et d’encadrement des primes</w:t>
      </w:r>
      <w:r w:rsidR="00736D74" w:rsidRPr="00F96906">
        <w:rPr>
          <w:rFonts w:asciiTheme="minorHAnsi" w:hAnsiTheme="minorHAnsi" w:cstheme="minorHAnsi"/>
          <w:sz w:val="22"/>
          <w:szCs w:val="22"/>
        </w:rPr>
        <w:t xml:space="preserve">, pour les opérations mises en œuvre à compter de l’année </w:t>
      </w:r>
      <w:r w:rsidR="00E81B27" w:rsidRPr="00F96906">
        <w:rPr>
          <w:rFonts w:asciiTheme="minorHAnsi" w:hAnsiTheme="minorHAnsi" w:cstheme="minorHAnsi"/>
          <w:sz w:val="22"/>
          <w:szCs w:val="22"/>
        </w:rPr>
        <w:t>2022</w:t>
      </w:r>
      <w:r w:rsidR="00CA3D0E" w:rsidRPr="00F96906">
        <w:rPr>
          <w:rFonts w:asciiTheme="minorHAnsi" w:hAnsiTheme="minorHAnsi" w:cstheme="minorHAnsi"/>
          <w:sz w:val="22"/>
          <w:szCs w:val="22"/>
        </w:rPr>
        <w:t xml:space="preserve">. </w:t>
      </w:r>
    </w:p>
    <w:p w14:paraId="2BBF9A81" w14:textId="77777777" w:rsidR="00EB6474" w:rsidRDefault="00EB6474">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p w14:paraId="709718FB" w14:textId="77777777" w:rsidR="00412A4C" w:rsidRPr="00EB2CCD" w:rsidRDefault="00004E50" w:rsidP="00EB2CCD">
      <w:pPr>
        <w:pStyle w:val="Paragraphedeliste"/>
        <w:numPr>
          <w:ilvl w:val="0"/>
          <w:numId w:val="24"/>
        </w:numPr>
        <w:autoSpaceDE w:val="0"/>
        <w:autoSpaceDN w:val="0"/>
        <w:adjustRightInd w:val="0"/>
        <w:spacing w:before="240" w:after="240" w:line="276" w:lineRule="auto"/>
        <w:jc w:val="both"/>
        <w:rPr>
          <w:rFonts w:asciiTheme="minorHAnsi" w:hAnsiTheme="minorHAnsi" w:cstheme="minorHAnsi"/>
          <w:b/>
          <w:bCs/>
          <w:smallCaps/>
          <w:color w:val="007EA1"/>
          <w:sz w:val="28"/>
          <w:szCs w:val="28"/>
          <w:u w:val="single"/>
        </w:rPr>
      </w:pPr>
      <w:r w:rsidRPr="00EB2CCD">
        <w:rPr>
          <w:rFonts w:asciiTheme="minorHAnsi" w:hAnsiTheme="minorHAnsi" w:cstheme="minorHAnsi"/>
          <w:b/>
          <w:bCs/>
          <w:smallCaps/>
          <w:color w:val="007EA1"/>
          <w:sz w:val="28"/>
          <w:szCs w:val="28"/>
          <w:u w:val="single"/>
        </w:rPr>
        <w:lastRenderedPageBreak/>
        <w:t xml:space="preserve">la prime individuelle (RIPEC 3) </w:t>
      </w:r>
    </w:p>
    <w:p w14:paraId="6FA65861" w14:textId="77777777" w:rsidR="001826FC" w:rsidRPr="001826FC" w:rsidRDefault="001826FC" w:rsidP="007F529F">
      <w:pPr>
        <w:autoSpaceDE w:val="0"/>
        <w:autoSpaceDN w:val="0"/>
        <w:adjustRightInd w:val="0"/>
        <w:spacing w:before="120" w:after="120" w:line="276" w:lineRule="auto"/>
        <w:jc w:val="both"/>
        <w:rPr>
          <w:rFonts w:asciiTheme="minorHAnsi" w:hAnsiTheme="minorHAnsi" w:cstheme="minorHAnsi"/>
          <w:sz w:val="22"/>
          <w:szCs w:val="22"/>
        </w:rPr>
      </w:pPr>
      <w:r w:rsidRPr="001826FC">
        <w:rPr>
          <w:rFonts w:asciiTheme="minorHAnsi" w:hAnsiTheme="minorHAnsi" w:cstheme="minorHAnsi"/>
          <w:sz w:val="22"/>
          <w:szCs w:val="22"/>
        </w:rPr>
        <w:t>Cette prime est amenée à remplacer au 1</w:t>
      </w:r>
      <w:r w:rsidRPr="007F529F">
        <w:rPr>
          <w:rFonts w:asciiTheme="minorHAnsi" w:hAnsiTheme="minorHAnsi" w:cstheme="minorHAnsi"/>
          <w:sz w:val="22"/>
          <w:szCs w:val="22"/>
          <w:vertAlign w:val="superscript"/>
        </w:rPr>
        <w:t>er</w:t>
      </w:r>
      <w:r w:rsidR="007F529F">
        <w:rPr>
          <w:rFonts w:asciiTheme="minorHAnsi" w:hAnsiTheme="minorHAnsi" w:cstheme="minorHAnsi"/>
          <w:sz w:val="22"/>
          <w:szCs w:val="22"/>
        </w:rPr>
        <w:t xml:space="preserve"> </w:t>
      </w:r>
      <w:r w:rsidRPr="001826FC">
        <w:rPr>
          <w:rFonts w:asciiTheme="minorHAnsi" w:hAnsiTheme="minorHAnsi" w:cstheme="minorHAnsi"/>
          <w:sz w:val="22"/>
          <w:szCs w:val="22"/>
        </w:rPr>
        <w:t>janvier 2022 la prime d</w:t>
      </w:r>
      <w:r w:rsidR="007F529F">
        <w:rPr>
          <w:rFonts w:asciiTheme="minorHAnsi" w:hAnsiTheme="minorHAnsi" w:cstheme="minorHAnsi"/>
          <w:sz w:val="22"/>
          <w:szCs w:val="22"/>
        </w:rPr>
        <w:t>’</w:t>
      </w:r>
      <w:r w:rsidRPr="001826FC">
        <w:rPr>
          <w:rFonts w:asciiTheme="minorHAnsi" w:hAnsiTheme="minorHAnsi" w:cstheme="minorHAnsi"/>
          <w:sz w:val="22"/>
          <w:szCs w:val="22"/>
        </w:rPr>
        <w:t xml:space="preserve">encadrement doctoral et de recherche (PEDR) créée par le décret n° 2009-851 du 8 juillet 2009. </w:t>
      </w:r>
    </w:p>
    <w:p w14:paraId="5B99838A" w14:textId="77777777" w:rsidR="001826FC" w:rsidRPr="001826FC" w:rsidRDefault="001826FC" w:rsidP="007F529F">
      <w:pPr>
        <w:autoSpaceDE w:val="0"/>
        <w:autoSpaceDN w:val="0"/>
        <w:adjustRightInd w:val="0"/>
        <w:spacing w:before="120" w:after="120" w:line="276" w:lineRule="auto"/>
        <w:jc w:val="both"/>
        <w:rPr>
          <w:rFonts w:asciiTheme="minorHAnsi" w:hAnsiTheme="minorHAnsi" w:cstheme="minorHAnsi"/>
          <w:sz w:val="22"/>
          <w:szCs w:val="22"/>
        </w:rPr>
      </w:pPr>
      <w:r>
        <w:rPr>
          <w:rFonts w:asciiTheme="minorHAnsi" w:hAnsiTheme="minorHAnsi" w:cstheme="minorHAnsi"/>
          <w:sz w:val="22"/>
          <w:szCs w:val="22"/>
        </w:rPr>
        <w:t>Le Président</w:t>
      </w:r>
      <w:r w:rsidRPr="001826FC">
        <w:rPr>
          <w:rFonts w:asciiTheme="minorHAnsi" w:hAnsiTheme="minorHAnsi" w:cstheme="minorHAnsi"/>
          <w:sz w:val="22"/>
          <w:szCs w:val="22"/>
        </w:rPr>
        <w:t xml:space="preserve"> arrête les décisions individuelles d</w:t>
      </w:r>
      <w:r w:rsidR="007F529F">
        <w:rPr>
          <w:rFonts w:asciiTheme="minorHAnsi" w:hAnsiTheme="minorHAnsi" w:cstheme="minorHAnsi"/>
          <w:sz w:val="22"/>
          <w:szCs w:val="22"/>
        </w:rPr>
        <w:t>’</w:t>
      </w:r>
      <w:r w:rsidRPr="001826FC">
        <w:rPr>
          <w:rFonts w:asciiTheme="minorHAnsi" w:hAnsiTheme="minorHAnsi" w:cstheme="minorHAnsi"/>
          <w:sz w:val="22"/>
          <w:szCs w:val="22"/>
        </w:rPr>
        <w:t>attribution de la prime qui comprend le montant individuel et le motif de l’attribution de la prime</w:t>
      </w:r>
      <w:r w:rsidR="007F529F">
        <w:rPr>
          <w:rFonts w:asciiTheme="minorHAnsi" w:hAnsiTheme="minorHAnsi" w:cstheme="minorHAnsi"/>
          <w:sz w:val="22"/>
          <w:szCs w:val="22"/>
        </w:rPr>
        <w:t> :</w:t>
      </w:r>
      <w:r w:rsidRPr="001826FC">
        <w:rPr>
          <w:rFonts w:asciiTheme="minorHAnsi" w:hAnsiTheme="minorHAnsi" w:cstheme="minorHAnsi"/>
          <w:sz w:val="22"/>
          <w:szCs w:val="22"/>
        </w:rPr>
        <w:t xml:space="preserve"> investissement pédagogique, activité scientifique ou tâches d’intérêt général. Il peut également l’attribuer au titre de l’ensemble des missions d’un enseignant-chercheur.</w:t>
      </w:r>
    </w:p>
    <w:p w14:paraId="6DF11067" w14:textId="77777777" w:rsidR="001826FC" w:rsidRPr="001826FC" w:rsidRDefault="001826FC" w:rsidP="007F529F">
      <w:pPr>
        <w:autoSpaceDE w:val="0"/>
        <w:autoSpaceDN w:val="0"/>
        <w:adjustRightInd w:val="0"/>
        <w:spacing w:before="120" w:after="120" w:line="276" w:lineRule="auto"/>
        <w:jc w:val="both"/>
        <w:rPr>
          <w:rFonts w:asciiTheme="minorHAnsi" w:hAnsiTheme="minorHAnsi" w:cstheme="minorHAnsi"/>
          <w:sz w:val="22"/>
          <w:szCs w:val="22"/>
        </w:rPr>
      </w:pPr>
      <w:r w:rsidRPr="001826FC">
        <w:rPr>
          <w:rFonts w:asciiTheme="minorHAnsi" w:hAnsiTheme="minorHAnsi" w:cstheme="minorHAnsi"/>
          <w:sz w:val="22"/>
          <w:szCs w:val="22"/>
        </w:rPr>
        <w:t>Pour l’ensemble des personnels, les décisions d’attribution prennent effet au 1</w:t>
      </w:r>
      <w:r w:rsidRPr="007F529F">
        <w:rPr>
          <w:rFonts w:asciiTheme="minorHAnsi" w:hAnsiTheme="minorHAnsi" w:cstheme="minorHAnsi"/>
          <w:sz w:val="22"/>
          <w:szCs w:val="22"/>
          <w:vertAlign w:val="superscript"/>
        </w:rPr>
        <w:t>er</w:t>
      </w:r>
      <w:r w:rsidRPr="001826FC">
        <w:rPr>
          <w:rFonts w:asciiTheme="minorHAnsi" w:hAnsiTheme="minorHAnsi" w:cstheme="minorHAnsi"/>
          <w:sz w:val="22"/>
          <w:szCs w:val="22"/>
        </w:rPr>
        <w:t xml:space="preserve"> janvier de l’année et la période de référence de l’évaluation est celle des </w:t>
      </w:r>
      <w:r w:rsidR="00617959">
        <w:rPr>
          <w:rFonts w:asciiTheme="minorHAnsi" w:hAnsiTheme="minorHAnsi" w:cstheme="minorHAnsi"/>
          <w:sz w:val="22"/>
          <w:szCs w:val="22"/>
        </w:rPr>
        <w:t>quatre</w:t>
      </w:r>
      <w:r w:rsidRPr="001826FC">
        <w:rPr>
          <w:rFonts w:asciiTheme="minorHAnsi" w:hAnsiTheme="minorHAnsi" w:cstheme="minorHAnsi"/>
          <w:sz w:val="22"/>
          <w:szCs w:val="22"/>
        </w:rPr>
        <w:t xml:space="preserve"> années précédant la candidature. La prime est d’une durée de </w:t>
      </w:r>
      <w:r w:rsidR="00617959">
        <w:rPr>
          <w:rFonts w:asciiTheme="minorHAnsi" w:hAnsiTheme="minorHAnsi" w:cstheme="minorHAnsi"/>
          <w:sz w:val="22"/>
          <w:szCs w:val="22"/>
        </w:rPr>
        <w:t>trois</w:t>
      </w:r>
      <w:r w:rsidRPr="001826FC">
        <w:rPr>
          <w:rFonts w:asciiTheme="minorHAnsi" w:hAnsiTheme="minorHAnsi" w:cstheme="minorHAnsi"/>
          <w:sz w:val="22"/>
          <w:szCs w:val="22"/>
        </w:rPr>
        <w:t xml:space="preserve"> ans. Son versement est mensualisé. Le renouvellement de cette prime est soumis à un délai de carence.</w:t>
      </w:r>
    </w:p>
    <w:p w14:paraId="540F3A60" w14:textId="77777777" w:rsidR="001826FC" w:rsidRPr="001826FC" w:rsidRDefault="001826FC" w:rsidP="007F529F">
      <w:pPr>
        <w:autoSpaceDE w:val="0"/>
        <w:autoSpaceDN w:val="0"/>
        <w:adjustRightInd w:val="0"/>
        <w:spacing w:before="120" w:after="120" w:line="276" w:lineRule="auto"/>
        <w:jc w:val="both"/>
        <w:rPr>
          <w:rFonts w:asciiTheme="minorHAnsi" w:hAnsiTheme="minorHAnsi" w:cstheme="minorHAnsi"/>
          <w:sz w:val="22"/>
          <w:szCs w:val="22"/>
        </w:rPr>
      </w:pPr>
      <w:r w:rsidRPr="001826FC">
        <w:rPr>
          <w:rFonts w:asciiTheme="minorHAnsi" w:hAnsiTheme="minorHAnsi" w:cstheme="minorHAnsi"/>
          <w:sz w:val="22"/>
          <w:szCs w:val="22"/>
        </w:rPr>
        <w:t>Une fois la prime individuelle attribuée, il ne peut être accordé une nouvelle prime pour le même motif que la première avant un an, y compris en cas de changement d’établissement d’affectation, afin de permettre au plus grand nombre des personnels d’en bénéficier. L’objectif est qu’à terme, au moins 45% des personnels concernés par le RIPEC bénéficient une année donnée de cette prime individuelle. Les établissements peuvent se fixer des objectifs plus ambitieux dans leurs lignes directrices qui peuvent également comporter des objectifs d’attribution au titre des motifs, en matière d’égalité femme-homme ou d’équilibre des bénéficiaires par corps.</w:t>
      </w:r>
    </w:p>
    <w:p w14:paraId="673F518F" w14:textId="77777777" w:rsidR="00EB2CCD" w:rsidRPr="001826FC" w:rsidRDefault="001826FC" w:rsidP="007F529F">
      <w:pPr>
        <w:autoSpaceDE w:val="0"/>
        <w:autoSpaceDN w:val="0"/>
        <w:adjustRightInd w:val="0"/>
        <w:spacing w:before="120" w:after="120" w:line="276" w:lineRule="auto"/>
        <w:jc w:val="both"/>
        <w:rPr>
          <w:rFonts w:asciiTheme="minorHAnsi" w:hAnsiTheme="minorHAnsi" w:cstheme="minorHAnsi"/>
          <w:sz w:val="22"/>
          <w:szCs w:val="22"/>
        </w:rPr>
      </w:pPr>
      <w:r w:rsidRPr="001826FC">
        <w:rPr>
          <w:rFonts w:asciiTheme="minorHAnsi" w:hAnsiTheme="minorHAnsi" w:cstheme="minorHAnsi"/>
          <w:sz w:val="22"/>
          <w:szCs w:val="22"/>
        </w:rPr>
        <w:t>Toutes les décisions individuelles d’attribution de la PEDR prises avant le 1</w:t>
      </w:r>
      <w:r w:rsidRPr="007F529F">
        <w:rPr>
          <w:rFonts w:asciiTheme="minorHAnsi" w:hAnsiTheme="minorHAnsi" w:cstheme="minorHAnsi"/>
          <w:sz w:val="22"/>
          <w:szCs w:val="22"/>
          <w:vertAlign w:val="superscript"/>
        </w:rPr>
        <w:t>er</w:t>
      </w:r>
      <w:r w:rsidR="007F529F">
        <w:rPr>
          <w:rFonts w:asciiTheme="minorHAnsi" w:hAnsiTheme="minorHAnsi" w:cstheme="minorHAnsi"/>
          <w:sz w:val="22"/>
          <w:szCs w:val="22"/>
        </w:rPr>
        <w:t xml:space="preserve"> </w:t>
      </w:r>
      <w:r w:rsidRPr="001826FC">
        <w:rPr>
          <w:rFonts w:asciiTheme="minorHAnsi" w:hAnsiTheme="minorHAnsi" w:cstheme="minorHAnsi"/>
          <w:sz w:val="22"/>
          <w:szCs w:val="22"/>
        </w:rPr>
        <w:t>janvier 2022 continueront à produire leurs effets jusqu’à la fin de leur durée initialement prévue. Les bénéficiaires ne pourront présenter une nouvelle demande de prime individuelle avant un délai d’un an après ce terme.</w:t>
      </w:r>
    </w:p>
    <w:p w14:paraId="0328CF3E" w14:textId="77777777" w:rsidR="00EB2CCD" w:rsidRPr="001826FC" w:rsidRDefault="00EB2CCD" w:rsidP="001826FC">
      <w:pPr>
        <w:pStyle w:val="Paragraphedeliste"/>
        <w:numPr>
          <w:ilvl w:val="0"/>
          <w:numId w:val="4"/>
        </w:numPr>
        <w:autoSpaceDE w:val="0"/>
        <w:autoSpaceDN w:val="0"/>
        <w:adjustRightInd w:val="0"/>
        <w:spacing w:before="240" w:after="240" w:line="276" w:lineRule="auto"/>
        <w:jc w:val="both"/>
        <w:rPr>
          <w:rFonts w:asciiTheme="minorHAnsi" w:hAnsiTheme="minorHAnsi" w:cstheme="minorHAnsi"/>
          <w:b/>
          <w:bCs/>
          <w:smallCaps/>
          <w:color w:val="007EA1"/>
        </w:rPr>
      </w:pPr>
      <w:r w:rsidRPr="001826FC">
        <w:rPr>
          <w:rFonts w:asciiTheme="minorHAnsi" w:hAnsiTheme="minorHAnsi" w:cstheme="minorHAnsi"/>
          <w:b/>
          <w:bCs/>
          <w:smallCaps/>
          <w:color w:val="007EA1"/>
        </w:rPr>
        <w:t>Process</w:t>
      </w:r>
      <w:r w:rsidR="007F529F">
        <w:rPr>
          <w:rFonts w:asciiTheme="minorHAnsi" w:hAnsiTheme="minorHAnsi" w:cstheme="minorHAnsi"/>
          <w:b/>
          <w:bCs/>
          <w:smallCaps/>
          <w:color w:val="007EA1"/>
        </w:rPr>
        <w:t>us</w:t>
      </w:r>
      <w:r w:rsidRPr="001826FC">
        <w:rPr>
          <w:rFonts w:asciiTheme="minorHAnsi" w:hAnsiTheme="minorHAnsi" w:cstheme="minorHAnsi"/>
          <w:b/>
          <w:bCs/>
          <w:smallCaps/>
          <w:color w:val="007EA1"/>
        </w:rPr>
        <w:t xml:space="preserve"> d’attribution des primes individuelles</w:t>
      </w:r>
    </w:p>
    <w:p w14:paraId="4FA32D67" w14:textId="77777777" w:rsidR="00AD1FE6" w:rsidRPr="00AD1FE6" w:rsidRDefault="00AD1FE6" w:rsidP="007F529F">
      <w:pPr>
        <w:autoSpaceDE w:val="0"/>
        <w:autoSpaceDN w:val="0"/>
        <w:adjustRightInd w:val="0"/>
        <w:spacing w:before="120" w:after="120" w:line="276" w:lineRule="auto"/>
        <w:jc w:val="both"/>
        <w:rPr>
          <w:rFonts w:asciiTheme="minorHAnsi" w:hAnsiTheme="minorHAnsi" w:cstheme="minorHAnsi"/>
          <w:sz w:val="22"/>
          <w:szCs w:val="22"/>
        </w:rPr>
      </w:pPr>
      <w:r w:rsidRPr="00AD1FE6">
        <w:rPr>
          <w:rFonts w:asciiTheme="minorHAnsi" w:hAnsiTheme="minorHAnsi" w:cstheme="minorHAnsi"/>
          <w:sz w:val="22"/>
          <w:szCs w:val="22"/>
        </w:rPr>
        <w:t>La prime individuelle doit faire l’objet d’une demande de la part de l’intéressé.</w:t>
      </w:r>
    </w:p>
    <w:p w14:paraId="4211A4E2" w14:textId="77777777" w:rsidR="00AD1FE6" w:rsidRPr="00AD1FE6" w:rsidRDefault="00AD1FE6" w:rsidP="007F529F">
      <w:pPr>
        <w:autoSpaceDE w:val="0"/>
        <w:autoSpaceDN w:val="0"/>
        <w:adjustRightInd w:val="0"/>
        <w:spacing w:before="120" w:after="120" w:line="276" w:lineRule="auto"/>
        <w:jc w:val="both"/>
        <w:rPr>
          <w:rFonts w:asciiTheme="minorHAnsi" w:hAnsiTheme="minorHAnsi" w:cstheme="minorHAnsi"/>
          <w:sz w:val="22"/>
          <w:szCs w:val="22"/>
        </w:rPr>
      </w:pPr>
      <w:r w:rsidRPr="00AD1FE6">
        <w:rPr>
          <w:rFonts w:asciiTheme="minorHAnsi" w:hAnsiTheme="minorHAnsi" w:cstheme="minorHAnsi"/>
          <w:sz w:val="22"/>
          <w:szCs w:val="22"/>
        </w:rPr>
        <w:t xml:space="preserve">Pour les enseignants-chercheurs, un arrêté du ministre chargé de l’enseignement supérieur précise le calendrier et les </w:t>
      </w:r>
      <w:r w:rsidRPr="002F12E8">
        <w:rPr>
          <w:rFonts w:asciiTheme="minorHAnsi" w:hAnsiTheme="minorHAnsi" w:cstheme="minorHAnsi"/>
          <w:sz w:val="22"/>
          <w:szCs w:val="22"/>
        </w:rPr>
        <w:t>modalités de dépôt des candidatures. La procédure comprend un double avis</w:t>
      </w:r>
      <w:r w:rsidR="007F529F" w:rsidRPr="002F12E8">
        <w:rPr>
          <w:rFonts w:asciiTheme="minorHAnsi" w:hAnsiTheme="minorHAnsi" w:cstheme="minorHAnsi"/>
          <w:sz w:val="22"/>
          <w:szCs w:val="22"/>
        </w:rPr>
        <w:t> :</w:t>
      </w:r>
      <w:r w:rsidRPr="002F12E8">
        <w:rPr>
          <w:rFonts w:asciiTheme="minorHAnsi" w:hAnsiTheme="minorHAnsi" w:cstheme="minorHAnsi"/>
          <w:sz w:val="22"/>
          <w:szCs w:val="22"/>
        </w:rPr>
        <w:t xml:space="preserve"> celui du </w:t>
      </w:r>
      <w:r w:rsidR="00617959" w:rsidRPr="002F12E8">
        <w:rPr>
          <w:rFonts w:asciiTheme="minorHAnsi" w:hAnsiTheme="minorHAnsi" w:cstheme="minorHAnsi"/>
          <w:sz w:val="22"/>
          <w:szCs w:val="22"/>
        </w:rPr>
        <w:t>C</w:t>
      </w:r>
      <w:r w:rsidRPr="002F12E8">
        <w:rPr>
          <w:rFonts w:asciiTheme="minorHAnsi" w:hAnsiTheme="minorHAnsi" w:cstheme="minorHAnsi"/>
          <w:sz w:val="22"/>
          <w:szCs w:val="22"/>
        </w:rPr>
        <w:t xml:space="preserve">onseil </w:t>
      </w:r>
      <w:r w:rsidR="00617959" w:rsidRPr="002F12E8">
        <w:rPr>
          <w:rFonts w:asciiTheme="minorHAnsi" w:hAnsiTheme="minorHAnsi" w:cstheme="minorHAnsi"/>
          <w:sz w:val="22"/>
          <w:szCs w:val="22"/>
        </w:rPr>
        <w:t>A</w:t>
      </w:r>
      <w:r w:rsidRPr="002F12E8">
        <w:rPr>
          <w:rFonts w:asciiTheme="minorHAnsi" w:hAnsiTheme="minorHAnsi" w:cstheme="minorHAnsi"/>
          <w:sz w:val="22"/>
          <w:szCs w:val="22"/>
        </w:rPr>
        <w:t>cadémique</w:t>
      </w:r>
      <w:r w:rsidR="00617959" w:rsidRPr="002F12E8">
        <w:rPr>
          <w:rFonts w:asciiTheme="minorHAnsi" w:hAnsiTheme="minorHAnsi" w:cstheme="minorHAnsi"/>
          <w:sz w:val="22"/>
          <w:szCs w:val="22"/>
        </w:rPr>
        <w:t xml:space="preserve"> en formation restreinte</w:t>
      </w:r>
      <w:r w:rsidRPr="002F12E8">
        <w:rPr>
          <w:rFonts w:asciiTheme="minorHAnsi" w:hAnsiTheme="minorHAnsi" w:cstheme="minorHAnsi"/>
          <w:sz w:val="22"/>
          <w:szCs w:val="22"/>
        </w:rPr>
        <w:t xml:space="preserve"> et celui de la section du </w:t>
      </w:r>
      <w:r w:rsidR="00617959" w:rsidRPr="002F12E8">
        <w:rPr>
          <w:rFonts w:asciiTheme="minorHAnsi" w:hAnsiTheme="minorHAnsi" w:cstheme="minorHAnsi"/>
          <w:sz w:val="22"/>
          <w:szCs w:val="22"/>
        </w:rPr>
        <w:t>Conseil National des Universités (</w:t>
      </w:r>
      <w:r w:rsidRPr="002F12E8">
        <w:rPr>
          <w:rFonts w:asciiTheme="minorHAnsi" w:hAnsiTheme="minorHAnsi" w:cstheme="minorHAnsi"/>
          <w:sz w:val="22"/>
          <w:szCs w:val="22"/>
        </w:rPr>
        <w:t>CNU</w:t>
      </w:r>
      <w:r w:rsidR="00617959" w:rsidRPr="002F12E8">
        <w:rPr>
          <w:rFonts w:asciiTheme="minorHAnsi" w:hAnsiTheme="minorHAnsi" w:cstheme="minorHAnsi"/>
          <w:sz w:val="22"/>
          <w:szCs w:val="22"/>
        </w:rPr>
        <w:t>)</w:t>
      </w:r>
      <w:r w:rsidRPr="002F12E8">
        <w:rPr>
          <w:rFonts w:asciiTheme="minorHAnsi" w:hAnsiTheme="minorHAnsi" w:cstheme="minorHAnsi"/>
          <w:sz w:val="22"/>
          <w:szCs w:val="22"/>
        </w:rPr>
        <w:t xml:space="preserve"> dont relève l’enseignant-chercheur.</w:t>
      </w:r>
    </w:p>
    <w:p w14:paraId="39EF4220" w14:textId="77777777" w:rsidR="00AD1FE6" w:rsidRPr="00AD1FE6" w:rsidRDefault="00AD1FE6" w:rsidP="007F529F">
      <w:pPr>
        <w:autoSpaceDE w:val="0"/>
        <w:autoSpaceDN w:val="0"/>
        <w:adjustRightInd w:val="0"/>
        <w:spacing w:before="120" w:after="120" w:line="276" w:lineRule="auto"/>
        <w:jc w:val="both"/>
        <w:rPr>
          <w:rFonts w:asciiTheme="minorHAnsi" w:hAnsiTheme="minorHAnsi" w:cstheme="minorHAnsi"/>
          <w:sz w:val="22"/>
          <w:szCs w:val="22"/>
        </w:rPr>
      </w:pPr>
      <w:r w:rsidRPr="00AD1FE6">
        <w:rPr>
          <w:rFonts w:asciiTheme="minorHAnsi" w:hAnsiTheme="minorHAnsi" w:cstheme="minorHAnsi"/>
          <w:sz w:val="22"/>
          <w:szCs w:val="22"/>
        </w:rPr>
        <w:t>Déposé sur le portail applicatif Galaxie, le dossier de candidature comprend le rapport d’activités prévu à l’article 7-1 du décret du 6 juin 1984 fixant les dispositions applicables aux enseignants-chercheurs. Ce rapport concerne les quatre années qui précèdent la demande.</w:t>
      </w:r>
    </w:p>
    <w:p w14:paraId="2AC89F2A" w14:textId="4727F8CE" w:rsidR="00AD1FE6" w:rsidRPr="00AD1FE6" w:rsidRDefault="00AD1FE6" w:rsidP="007F529F">
      <w:pPr>
        <w:autoSpaceDE w:val="0"/>
        <w:autoSpaceDN w:val="0"/>
        <w:adjustRightInd w:val="0"/>
        <w:spacing w:before="120" w:after="120" w:line="276" w:lineRule="auto"/>
        <w:jc w:val="both"/>
        <w:rPr>
          <w:rFonts w:asciiTheme="minorHAnsi" w:hAnsiTheme="minorHAnsi" w:cstheme="minorHAnsi"/>
          <w:sz w:val="22"/>
          <w:szCs w:val="22"/>
        </w:rPr>
      </w:pPr>
      <w:r w:rsidRPr="00AD1FE6">
        <w:rPr>
          <w:rFonts w:asciiTheme="minorHAnsi" w:hAnsiTheme="minorHAnsi" w:cstheme="minorHAnsi"/>
          <w:sz w:val="22"/>
          <w:szCs w:val="22"/>
        </w:rPr>
        <w:t xml:space="preserve">Le </w:t>
      </w:r>
      <w:r w:rsidR="00617959">
        <w:rPr>
          <w:rFonts w:asciiTheme="minorHAnsi" w:hAnsiTheme="minorHAnsi" w:cstheme="minorHAnsi"/>
          <w:sz w:val="22"/>
          <w:szCs w:val="22"/>
        </w:rPr>
        <w:t>C</w:t>
      </w:r>
      <w:r w:rsidRPr="00AD1FE6">
        <w:rPr>
          <w:rFonts w:asciiTheme="minorHAnsi" w:hAnsiTheme="minorHAnsi" w:cstheme="minorHAnsi"/>
          <w:sz w:val="22"/>
          <w:szCs w:val="22"/>
        </w:rPr>
        <w:t xml:space="preserve">onseil </w:t>
      </w:r>
      <w:r w:rsidR="00617959">
        <w:rPr>
          <w:rFonts w:asciiTheme="minorHAnsi" w:hAnsiTheme="minorHAnsi" w:cstheme="minorHAnsi"/>
          <w:sz w:val="22"/>
          <w:szCs w:val="22"/>
        </w:rPr>
        <w:t>A</w:t>
      </w:r>
      <w:r w:rsidRPr="00AD1FE6">
        <w:rPr>
          <w:rFonts w:asciiTheme="minorHAnsi" w:hAnsiTheme="minorHAnsi" w:cstheme="minorHAnsi"/>
          <w:sz w:val="22"/>
          <w:szCs w:val="22"/>
        </w:rPr>
        <w:t xml:space="preserve">cadémique </w:t>
      </w:r>
      <w:r w:rsidR="00617959" w:rsidRPr="002F12E8">
        <w:rPr>
          <w:rFonts w:asciiTheme="minorHAnsi" w:hAnsiTheme="minorHAnsi" w:cstheme="minorHAnsi"/>
          <w:sz w:val="22"/>
          <w:szCs w:val="22"/>
        </w:rPr>
        <w:t xml:space="preserve">restreint </w:t>
      </w:r>
      <w:r w:rsidRPr="002F12E8">
        <w:rPr>
          <w:rFonts w:asciiTheme="minorHAnsi" w:hAnsiTheme="minorHAnsi" w:cstheme="minorHAnsi"/>
          <w:sz w:val="22"/>
          <w:szCs w:val="22"/>
        </w:rPr>
        <w:t>désigne</w:t>
      </w:r>
      <w:r w:rsidRPr="00AD1FE6">
        <w:rPr>
          <w:rFonts w:asciiTheme="minorHAnsi" w:hAnsiTheme="minorHAnsi" w:cstheme="minorHAnsi"/>
          <w:sz w:val="22"/>
          <w:szCs w:val="22"/>
        </w:rPr>
        <w:t xml:space="preserve"> librement deux rapporteurs, d’un rang au moins égal à celui du candidat, qui établissent chacun un rapport sur sa candidature. </w:t>
      </w:r>
      <w:r w:rsidR="002F469F" w:rsidRPr="00903564">
        <w:rPr>
          <w:rFonts w:asciiTheme="minorHAnsi" w:hAnsiTheme="minorHAnsi" w:cstheme="minorHAnsi"/>
          <w:sz w:val="22"/>
          <w:szCs w:val="22"/>
        </w:rPr>
        <w:t>Pour la campagne 2022,</w:t>
      </w:r>
      <w:r w:rsidR="002F469F">
        <w:rPr>
          <w:rFonts w:asciiTheme="minorHAnsi" w:hAnsiTheme="minorHAnsi" w:cstheme="minorHAnsi"/>
          <w:sz w:val="22"/>
          <w:szCs w:val="22"/>
        </w:rPr>
        <w:t xml:space="preserve"> l</w:t>
      </w:r>
      <w:r w:rsidRPr="00AD1FE6">
        <w:rPr>
          <w:rFonts w:asciiTheme="minorHAnsi" w:hAnsiTheme="minorHAnsi" w:cstheme="minorHAnsi"/>
          <w:sz w:val="22"/>
          <w:szCs w:val="22"/>
        </w:rPr>
        <w:t>es rapporteurs peuvent être issus du Conseil Académique restreint ou être désignés au sein d’un vivier de rapporteurs extérieurs au conseil</w:t>
      </w:r>
      <w:r>
        <w:rPr>
          <w:rFonts w:asciiTheme="minorHAnsi" w:hAnsiTheme="minorHAnsi" w:cstheme="minorHAnsi"/>
          <w:sz w:val="22"/>
          <w:szCs w:val="22"/>
        </w:rPr>
        <w:t xml:space="preserve"> parmi les membres élus des conseils de composantes d’U</w:t>
      </w:r>
      <w:r w:rsidR="00617959">
        <w:rPr>
          <w:rFonts w:asciiTheme="minorHAnsi" w:hAnsiTheme="minorHAnsi" w:cstheme="minorHAnsi"/>
          <w:sz w:val="22"/>
          <w:szCs w:val="22"/>
        </w:rPr>
        <w:t>niversité Côte d’Azur</w:t>
      </w:r>
      <w:r w:rsidRPr="00AD1FE6">
        <w:rPr>
          <w:rFonts w:asciiTheme="minorHAnsi" w:hAnsiTheme="minorHAnsi" w:cstheme="minorHAnsi"/>
          <w:sz w:val="22"/>
          <w:szCs w:val="22"/>
        </w:rPr>
        <w:t xml:space="preserve">. Le </w:t>
      </w:r>
      <w:r w:rsidR="00617959">
        <w:rPr>
          <w:rFonts w:asciiTheme="minorHAnsi" w:hAnsiTheme="minorHAnsi" w:cstheme="minorHAnsi"/>
          <w:sz w:val="22"/>
          <w:szCs w:val="22"/>
        </w:rPr>
        <w:t>C</w:t>
      </w:r>
      <w:r w:rsidR="00617959" w:rsidRPr="00AD1FE6">
        <w:rPr>
          <w:rFonts w:asciiTheme="minorHAnsi" w:hAnsiTheme="minorHAnsi" w:cstheme="minorHAnsi"/>
          <w:sz w:val="22"/>
          <w:szCs w:val="22"/>
        </w:rPr>
        <w:t xml:space="preserve">onseil </w:t>
      </w:r>
      <w:r w:rsidR="00617959">
        <w:rPr>
          <w:rFonts w:asciiTheme="minorHAnsi" w:hAnsiTheme="minorHAnsi" w:cstheme="minorHAnsi"/>
          <w:sz w:val="22"/>
          <w:szCs w:val="22"/>
        </w:rPr>
        <w:t>A</w:t>
      </w:r>
      <w:r w:rsidR="00617959" w:rsidRPr="00AD1FE6">
        <w:rPr>
          <w:rFonts w:asciiTheme="minorHAnsi" w:hAnsiTheme="minorHAnsi" w:cstheme="minorHAnsi"/>
          <w:sz w:val="22"/>
          <w:szCs w:val="22"/>
        </w:rPr>
        <w:t xml:space="preserve">cadémique </w:t>
      </w:r>
      <w:r w:rsidRPr="00AD1FE6">
        <w:rPr>
          <w:rFonts w:asciiTheme="minorHAnsi" w:hAnsiTheme="minorHAnsi" w:cstheme="minorHAnsi"/>
          <w:sz w:val="22"/>
          <w:szCs w:val="22"/>
        </w:rPr>
        <w:t>délibère ensuite en formation restreinte sur l’ensemble des activités décrites par les candidats dans leurs rapports d’activités et au vu des rapports présentés par les deux rapporteurs.</w:t>
      </w:r>
    </w:p>
    <w:p w14:paraId="6D8EEA6B" w14:textId="77777777" w:rsidR="00AD1FE6" w:rsidRPr="00AD1FE6" w:rsidRDefault="00AD1FE6" w:rsidP="007F529F">
      <w:pPr>
        <w:autoSpaceDE w:val="0"/>
        <w:autoSpaceDN w:val="0"/>
        <w:adjustRightInd w:val="0"/>
        <w:spacing w:before="120" w:after="120" w:line="276" w:lineRule="auto"/>
        <w:jc w:val="both"/>
        <w:rPr>
          <w:rFonts w:asciiTheme="minorHAnsi" w:hAnsiTheme="minorHAnsi" w:cstheme="minorHAnsi"/>
          <w:sz w:val="22"/>
          <w:szCs w:val="22"/>
        </w:rPr>
      </w:pPr>
      <w:r w:rsidRPr="00AD1FE6">
        <w:rPr>
          <w:rFonts w:asciiTheme="minorHAnsi" w:hAnsiTheme="minorHAnsi" w:cstheme="minorHAnsi"/>
          <w:sz w:val="22"/>
          <w:szCs w:val="22"/>
        </w:rPr>
        <w:t xml:space="preserve">Le </w:t>
      </w:r>
      <w:r w:rsidR="00617959">
        <w:rPr>
          <w:rFonts w:asciiTheme="minorHAnsi" w:hAnsiTheme="minorHAnsi" w:cstheme="minorHAnsi"/>
          <w:sz w:val="22"/>
          <w:szCs w:val="22"/>
        </w:rPr>
        <w:t>C</w:t>
      </w:r>
      <w:r w:rsidR="00617959" w:rsidRPr="00AD1FE6">
        <w:rPr>
          <w:rFonts w:asciiTheme="minorHAnsi" w:hAnsiTheme="minorHAnsi" w:cstheme="minorHAnsi"/>
          <w:sz w:val="22"/>
          <w:szCs w:val="22"/>
        </w:rPr>
        <w:t xml:space="preserve">onseil </w:t>
      </w:r>
      <w:r w:rsidR="00617959" w:rsidRPr="002F12E8">
        <w:rPr>
          <w:rFonts w:asciiTheme="minorHAnsi" w:hAnsiTheme="minorHAnsi" w:cstheme="minorHAnsi"/>
          <w:sz w:val="22"/>
          <w:szCs w:val="22"/>
        </w:rPr>
        <w:t xml:space="preserve">Académique restreint </w:t>
      </w:r>
      <w:r w:rsidRPr="002F12E8">
        <w:rPr>
          <w:rFonts w:asciiTheme="minorHAnsi" w:hAnsiTheme="minorHAnsi" w:cstheme="minorHAnsi"/>
          <w:sz w:val="22"/>
          <w:szCs w:val="22"/>
        </w:rPr>
        <w:t>doit</w:t>
      </w:r>
      <w:r w:rsidRPr="00AD1FE6">
        <w:rPr>
          <w:rFonts w:asciiTheme="minorHAnsi" w:hAnsiTheme="minorHAnsi" w:cstheme="minorHAnsi"/>
          <w:sz w:val="22"/>
          <w:szCs w:val="22"/>
        </w:rPr>
        <w:t xml:space="preserve"> distinguer dans son appréciation de la candidature</w:t>
      </w:r>
      <w:r w:rsidR="00617959">
        <w:rPr>
          <w:rFonts w:asciiTheme="minorHAnsi" w:hAnsiTheme="minorHAnsi" w:cstheme="minorHAnsi"/>
          <w:sz w:val="22"/>
          <w:szCs w:val="22"/>
        </w:rPr>
        <w:t> :</w:t>
      </w:r>
      <w:r w:rsidRPr="00AD1FE6">
        <w:rPr>
          <w:rFonts w:asciiTheme="minorHAnsi" w:hAnsiTheme="minorHAnsi" w:cstheme="minorHAnsi"/>
          <w:sz w:val="22"/>
          <w:szCs w:val="22"/>
        </w:rPr>
        <w:t xml:space="preserve"> l’investissement pédagogique, l’activité scientifique et l’investissement dans les tâches d’intérêt général du candidat.</w:t>
      </w:r>
    </w:p>
    <w:p w14:paraId="1EC3F4BF" w14:textId="77777777" w:rsidR="00AD1FE6" w:rsidRPr="00AD1FE6" w:rsidRDefault="00AD1FE6" w:rsidP="007F529F">
      <w:pPr>
        <w:autoSpaceDE w:val="0"/>
        <w:autoSpaceDN w:val="0"/>
        <w:adjustRightInd w:val="0"/>
        <w:spacing w:before="120" w:after="120" w:line="276" w:lineRule="auto"/>
        <w:jc w:val="both"/>
        <w:rPr>
          <w:rFonts w:asciiTheme="minorHAnsi" w:hAnsiTheme="minorHAnsi" w:cstheme="minorHAnsi"/>
          <w:sz w:val="22"/>
          <w:szCs w:val="22"/>
        </w:rPr>
      </w:pPr>
      <w:r w:rsidRPr="00AD1FE6">
        <w:rPr>
          <w:rFonts w:asciiTheme="minorHAnsi" w:hAnsiTheme="minorHAnsi" w:cstheme="minorHAnsi"/>
          <w:sz w:val="22"/>
          <w:szCs w:val="22"/>
        </w:rPr>
        <w:lastRenderedPageBreak/>
        <w:t>L’avis du conseil ne peut prendre que trois formes</w:t>
      </w:r>
      <w:r w:rsidR="00617959">
        <w:rPr>
          <w:rFonts w:asciiTheme="minorHAnsi" w:hAnsiTheme="minorHAnsi" w:cstheme="minorHAnsi"/>
          <w:sz w:val="22"/>
          <w:szCs w:val="22"/>
        </w:rPr>
        <w:t> :</w:t>
      </w:r>
      <w:r w:rsidRPr="00AD1FE6">
        <w:rPr>
          <w:rFonts w:asciiTheme="minorHAnsi" w:hAnsiTheme="minorHAnsi" w:cstheme="minorHAnsi"/>
          <w:sz w:val="22"/>
          <w:szCs w:val="22"/>
        </w:rPr>
        <w:t xml:space="preserve"> très favorable, favorable ou réservé (article 4 du décret précité). Ces trois possibilités auront été prévues dans Galaxie après publication d’un arrêté ministériel fixant les modalités de recueil des avis et le dispositif de cotation des dossiers de candidature évalués dans le cadre de l’attribution de la prime individuelle (conformément à l’article 4 du décret créant le RIPEC).</w:t>
      </w:r>
    </w:p>
    <w:p w14:paraId="5E911030" w14:textId="77777777" w:rsidR="00AD1FE6" w:rsidRPr="002F12E8" w:rsidRDefault="00AD1FE6" w:rsidP="007F529F">
      <w:pPr>
        <w:autoSpaceDE w:val="0"/>
        <w:autoSpaceDN w:val="0"/>
        <w:adjustRightInd w:val="0"/>
        <w:spacing w:before="120" w:after="120" w:line="276" w:lineRule="auto"/>
        <w:jc w:val="both"/>
        <w:rPr>
          <w:rFonts w:asciiTheme="minorHAnsi" w:hAnsiTheme="minorHAnsi" w:cstheme="minorHAnsi"/>
          <w:sz w:val="22"/>
          <w:szCs w:val="22"/>
        </w:rPr>
      </w:pPr>
      <w:r w:rsidRPr="00AD1FE6">
        <w:rPr>
          <w:rFonts w:asciiTheme="minorHAnsi" w:hAnsiTheme="minorHAnsi" w:cstheme="minorHAnsi"/>
          <w:sz w:val="22"/>
          <w:szCs w:val="22"/>
        </w:rPr>
        <w:t xml:space="preserve">L’avis du </w:t>
      </w:r>
      <w:r w:rsidR="00617959">
        <w:rPr>
          <w:rFonts w:asciiTheme="minorHAnsi" w:hAnsiTheme="minorHAnsi" w:cstheme="minorHAnsi"/>
          <w:sz w:val="22"/>
          <w:szCs w:val="22"/>
        </w:rPr>
        <w:t>C</w:t>
      </w:r>
      <w:r w:rsidR="00617959" w:rsidRPr="00AD1FE6">
        <w:rPr>
          <w:rFonts w:asciiTheme="minorHAnsi" w:hAnsiTheme="minorHAnsi" w:cstheme="minorHAnsi"/>
          <w:sz w:val="22"/>
          <w:szCs w:val="22"/>
        </w:rPr>
        <w:t xml:space="preserve">onseil </w:t>
      </w:r>
      <w:r w:rsidR="00617959" w:rsidRPr="002F12E8">
        <w:rPr>
          <w:rFonts w:asciiTheme="minorHAnsi" w:hAnsiTheme="minorHAnsi" w:cstheme="minorHAnsi"/>
          <w:sz w:val="22"/>
          <w:szCs w:val="22"/>
        </w:rPr>
        <w:t xml:space="preserve">Académique restreint </w:t>
      </w:r>
      <w:r w:rsidRPr="002F12E8">
        <w:rPr>
          <w:rFonts w:asciiTheme="minorHAnsi" w:hAnsiTheme="minorHAnsi" w:cstheme="minorHAnsi"/>
          <w:sz w:val="22"/>
          <w:szCs w:val="22"/>
        </w:rPr>
        <w:t>et le</w:t>
      </w:r>
      <w:r w:rsidRPr="00AD1FE6">
        <w:rPr>
          <w:rFonts w:asciiTheme="minorHAnsi" w:hAnsiTheme="minorHAnsi" w:cstheme="minorHAnsi"/>
          <w:sz w:val="22"/>
          <w:szCs w:val="22"/>
        </w:rPr>
        <w:t xml:space="preserve"> rapport d’activité sont ensuite transmis</w:t>
      </w:r>
      <w:r w:rsidR="001C1428">
        <w:rPr>
          <w:rFonts w:asciiTheme="minorHAnsi" w:hAnsiTheme="minorHAnsi" w:cstheme="minorHAnsi"/>
          <w:sz w:val="22"/>
          <w:szCs w:val="22"/>
        </w:rPr>
        <w:t xml:space="preserve"> à la section compétente du CNU</w:t>
      </w:r>
      <w:r w:rsidRPr="00AD1FE6">
        <w:rPr>
          <w:rFonts w:asciiTheme="minorHAnsi" w:hAnsiTheme="minorHAnsi" w:cstheme="minorHAnsi"/>
          <w:sz w:val="22"/>
          <w:szCs w:val="22"/>
        </w:rPr>
        <w:t>. Sur la base de ces documents et après avoir entendu deux rapporteurs désignés par son bureau d’un rang égal à celui du candidat, la section compétente rend un avis, qui là encore ne peut prendre que trois formes</w:t>
      </w:r>
      <w:r w:rsidR="00617959">
        <w:rPr>
          <w:rFonts w:asciiTheme="minorHAnsi" w:hAnsiTheme="minorHAnsi" w:cstheme="minorHAnsi"/>
          <w:sz w:val="22"/>
          <w:szCs w:val="22"/>
        </w:rPr>
        <w:t> :</w:t>
      </w:r>
      <w:r w:rsidRPr="00AD1FE6">
        <w:rPr>
          <w:rFonts w:asciiTheme="minorHAnsi" w:hAnsiTheme="minorHAnsi" w:cstheme="minorHAnsi"/>
          <w:sz w:val="22"/>
          <w:szCs w:val="22"/>
        </w:rPr>
        <w:t xml:space="preserve"> très favorable, favorable ou réservé. En cas d’absence d’avis de la section, celui-ci est réputé rendu et seul l’avis du </w:t>
      </w:r>
      <w:r w:rsidR="00617959">
        <w:rPr>
          <w:rFonts w:asciiTheme="minorHAnsi" w:hAnsiTheme="minorHAnsi" w:cstheme="minorHAnsi"/>
          <w:sz w:val="22"/>
          <w:szCs w:val="22"/>
        </w:rPr>
        <w:t>C</w:t>
      </w:r>
      <w:r w:rsidR="00617959" w:rsidRPr="00AD1FE6">
        <w:rPr>
          <w:rFonts w:asciiTheme="minorHAnsi" w:hAnsiTheme="minorHAnsi" w:cstheme="minorHAnsi"/>
          <w:sz w:val="22"/>
          <w:szCs w:val="22"/>
        </w:rPr>
        <w:t xml:space="preserve">onseil </w:t>
      </w:r>
      <w:r w:rsidR="00617959">
        <w:rPr>
          <w:rFonts w:asciiTheme="minorHAnsi" w:hAnsiTheme="minorHAnsi" w:cstheme="minorHAnsi"/>
          <w:sz w:val="22"/>
          <w:szCs w:val="22"/>
        </w:rPr>
        <w:t>A</w:t>
      </w:r>
      <w:r w:rsidR="00617959" w:rsidRPr="00AD1FE6">
        <w:rPr>
          <w:rFonts w:asciiTheme="minorHAnsi" w:hAnsiTheme="minorHAnsi" w:cstheme="minorHAnsi"/>
          <w:sz w:val="22"/>
          <w:szCs w:val="22"/>
        </w:rPr>
        <w:t xml:space="preserve">cadémique </w:t>
      </w:r>
      <w:r w:rsidR="00617959" w:rsidRPr="002F12E8">
        <w:rPr>
          <w:rFonts w:asciiTheme="minorHAnsi" w:hAnsiTheme="minorHAnsi" w:cstheme="minorHAnsi"/>
          <w:sz w:val="22"/>
          <w:szCs w:val="22"/>
        </w:rPr>
        <w:t xml:space="preserve">restreint </w:t>
      </w:r>
      <w:r w:rsidRPr="002F12E8">
        <w:rPr>
          <w:rFonts w:asciiTheme="minorHAnsi" w:hAnsiTheme="minorHAnsi" w:cstheme="minorHAnsi"/>
          <w:sz w:val="22"/>
          <w:szCs w:val="22"/>
        </w:rPr>
        <w:t>est pris en compte.</w:t>
      </w:r>
    </w:p>
    <w:p w14:paraId="7E26E23E" w14:textId="77777777" w:rsidR="001C1428" w:rsidRPr="00AD1FE6" w:rsidRDefault="001C1428" w:rsidP="007F529F">
      <w:pPr>
        <w:autoSpaceDE w:val="0"/>
        <w:autoSpaceDN w:val="0"/>
        <w:adjustRightInd w:val="0"/>
        <w:spacing w:before="120" w:after="120" w:line="276" w:lineRule="auto"/>
        <w:jc w:val="both"/>
        <w:rPr>
          <w:rFonts w:asciiTheme="minorHAnsi" w:hAnsiTheme="minorHAnsi" w:cstheme="minorHAnsi"/>
          <w:sz w:val="22"/>
          <w:szCs w:val="22"/>
        </w:rPr>
      </w:pPr>
      <w:r w:rsidRPr="002F12E8">
        <w:rPr>
          <w:rFonts w:asciiTheme="minorHAnsi" w:hAnsiTheme="minorHAnsi" w:cstheme="minorHAnsi"/>
          <w:sz w:val="22"/>
          <w:szCs w:val="22"/>
        </w:rPr>
        <w:t xml:space="preserve">Après avoir pris connaissance des avis de la section compétente du CNU, le </w:t>
      </w:r>
      <w:r w:rsidR="00617959" w:rsidRPr="002F12E8">
        <w:rPr>
          <w:rFonts w:asciiTheme="minorHAnsi" w:hAnsiTheme="minorHAnsi" w:cstheme="minorHAnsi"/>
          <w:sz w:val="22"/>
          <w:szCs w:val="22"/>
        </w:rPr>
        <w:t>Conseil Académique restreint</w:t>
      </w:r>
      <w:r w:rsidR="00617959">
        <w:rPr>
          <w:rFonts w:asciiTheme="minorHAnsi" w:hAnsiTheme="minorHAnsi" w:cstheme="minorHAnsi"/>
          <w:sz w:val="22"/>
          <w:szCs w:val="22"/>
        </w:rPr>
        <w:t xml:space="preserve"> </w:t>
      </w:r>
      <w:r>
        <w:rPr>
          <w:rFonts w:asciiTheme="minorHAnsi" w:hAnsiTheme="minorHAnsi" w:cstheme="minorHAnsi"/>
          <w:sz w:val="22"/>
          <w:szCs w:val="22"/>
        </w:rPr>
        <w:t xml:space="preserve">se réunit à nouveau pour proposer au Président la répartition des primes individuelles au titre des </w:t>
      </w:r>
      <w:r w:rsidR="00617959">
        <w:rPr>
          <w:rFonts w:asciiTheme="minorHAnsi" w:hAnsiTheme="minorHAnsi" w:cstheme="minorHAnsi"/>
          <w:sz w:val="22"/>
          <w:szCs w:val="22"/>
        </w:rPr>
        <w:t>quatre</w:t>
      </w:r>
      <w:r>
        <w:rPr>
          <w:rFonts w:asciiTheme="minorHAnsi" w:hAnsiTheme="minorHAnsi" w:cstheme="minorHAnsi"/>
          <w:sz w:val="22"/>
          <w:szCs w:val="22"/>
        </w:rPr>
        <w:t xml:space="preserve"> groupes. </w:t>
      </w:r>
    </w:p>
    <w:p w14:paraId="34C25870" w14:textId="062DD524" w:rsidR="00AD1FE6" w:rsidRPr="00AD1FE6" w:rsidRDefault="00AD1FE6" w:rsidP="007F529F">
      <w:pPr>
        <w:autoSpaceDE w:val="0"/>
        <w:autoSpaceDN w:val="0"/>
        <w:adjustRightInd w:val="0"/>
        <w:spacing w:before="120" w:after="120" w:line="276" w:lineRule="auto"/>
        <w:jc w:val="both"/>
        <w:rPr>
          <w:rFonts w:asciiTheme="minorHAnsi" w:hAnsiTheme="minorHAnsi" w:cstheme="minorHAnsi"/>
          <w:sz w:val="22"/>
          <w:szCs w:val="22"/>
        </w:rPr>
      </w:pPr>
      <w:r w:rsidRPr="00AD1FE6">
        <w:rPr>
          <w:rFonts w:asciiTheme="minorHAnsi" w:hAnsiTheme="minorHAnsi" w:cstheme="minorHAnsi"/>
          <w:sz w:val="22"/>
          <w:szCs w:val="22"/>
        </w:rPr>
        <w:t xml:space="preserve">En tenant compte des avis du </w:t>
      </w:r>
      <w:r w:rsidR="00617959">
        <w:rPr>
          <w:rFonts w:asciiTheme="minorHAnsi" w:hAnsiTheme="minorHAnsi" w:cstheme="minorHAnsi"/>
          <w:sz w:val="22"/>
          <w:szCs w:val="22"/>
        </w:rPr>
        <w:t>C</w:t>
      </w:r>
      <w:r w:rsidR="00617959" w:rsidRPr="00AD1FE6">
        <w:rPr>
          <w:rFonts w:asciiTheme="minorHAnsi" w:hAnsiTheme="minorHAnsi" w:cstheme="minorHAnsi"/>
          <w:sz w:val="22"/>
          <w:szCs w:val="22"/>
        </w:rPr>
        <w:t xml:space="preserve">onseil </w:t>
      </w:r>
      <w:r w:rsidR="00617959">
        <w:rPr>
          <w:rFonts w:asciiTheme="minorHAnsi" w:hAnsiTheme="minorHAnsi" w:cstheme="minorHAnsi"/>
          <w:sz w:val="22"/>
          <w:szCs w:val="22"/>
        </w:rPr>
        <w:t>A</w:t>
      </w:r>
      <w:r w:rsidR="00617959" w:rsidRPr="00AD1FE6">
        <w:rPr>
          <w:rFonts w:asciiTheme="minorHAnsi" w:hAnsiTheme="minorHAnsi" w:cstheme="minorHAnsi"/>
          <w:sz w:val="22"/>
          <w:szCs w:val="22"/>
        </w:rPr>
        <w:t xml:space="preserve">cadémique </w:t>
      </w:r>
      <w:r w:rsidR="00617959" w:rsidRPr="004515D4">
        <w:rPr>
          <w:rFonts w:asciiTheme="minorHAnsi" w:hAnsiTheme="minorHAnsi" w:cstheme="minorHAnsi"/>
          <w:sz w:val="22"/>
          <w:szCs w:val="22"/>
        </w:rPr>
        <w:t>restreint</w:t>
      </w:r>
      <w:r w:rsidRPr="00AD1FE6">
        <w:rPr>
          <w:rFonts w:asciiTheme="minorHAnsi" w:hAnsiTheme="minorHAnsi" w:cstheme="minorHAnsi"/>
          <w:sz w:val="22"/>
          <w:szCs w:val="22"/>
        </w:rPr>
        <w:t>, de la section du CNU</w:t>
      </w:r>
      <w:r w:rsidR="00364740">
        <w:rPr>
          <w:rFonts w:asciiTheme="minorHAnsi" w:hAnsiTheme="minorHAnsi" w:cstheme="minorHAnsi"/>
          <w:sz w:val="22"/>
          <w:szCs w:val="22"/>
        </w:rPr>
        <w:t xml:space="preserve"> concernée ou</w:t>
      </w:r>
      <w:r w:rsidRPr="00AD1FE6">
        <w:rPr>
          <w:rFonts w:asciiTheme="minorHAnsi" w:hAnsiTheme="minorHAnsi" w:cstheme="minorHAnsi"/>
          <w:sz w:val="22"/>
          <w:szCs w:val="22"/>
        </w:rPr>
        <w:t xml:space="preserve"> du CNU santé, dans le respect des principes de répartition définis par le </w:t>
      </w:r>
      <w:r w:rsidR="00617959">
        <w:rPr>
          <w:rFonts w:asciiTheme="minorHAnsi" w:hAnsiTheme="minorHAnsi" w:cstheme="minorHAnsi"/>
          <w:sz w:val="22"/>
          <w:szCs w:val="22"/>
        </w:rPr>
        <w:t>C</w:t>
      </w:r>
      <w:r w:rsidRPr="00AD1FE6">
        <w:rPr>
          <w:rFonts w:asciiTheme="minorHAnsi" w:hAnsiTheme="minorHAnsi" w:cstheme="minorHAnsi"/>
          <w:sz w:val="22"/>
          <w:szCs w:val="22"/>
        </w:rPr>
        <w:t>onseil d’</w:t>
      </w:r>
      <w:r w:rsidR="00617959">
        <w:rPr>
          <w:rFonts w:asciiTheme="minorHAnsi" w:hAnsiTheme="minorHAnsi" w:cstheme="minorHAnsi"/>
          <w:sz w:val="22"/>
          <w:szCs w:val="22"/>
        </w:rPr>
        <w:t>A</w:t>
      </w:r>
      <w:r w:rsidRPr="00AD1FE6">
        <w:rPr>
          <w:rFonts w:asciiTheme="minorHAnsi" w:hAnsiTheme="minorHAnsi" w:cstheme="minorHAnsi"/>
          <w:sz w:val="22"/>
          <w:szCs w:val="22"/>
        </w:rPr>
        <w:t xml:space="preserve">dministration et dans les présentes LDG, </w:t>
      </w:r>
      <w:r w:rsidR="00521791">
        <w:rPr>
          <w:rFonts w:asciiTheme="minorHAnsi" w:hAnsiTheme="minorHAnsi" w:cstheme="minorHAnsi"/>
          <w:sz w:val="22"/>
          <w:szCs w:val="22"/>
        </w:rPr>
        <w:t xml:space="preserve">et en conservant son pouvoir d’appréciation, </w:t>
      </w:r>
      <w:r w:rsidRPr="00AD1FE6">
        <w:rPr>
          <w:rFonts w:asciiTheme="minorHAnsi" w:hAnsiTheme="minorHAnsi" w:cstheme="minorHAnsi"/>
          <w:sz w:val="22"/>
          <w:szCs w:val="22"/>
        </w:rPr>
        <w:t>le Président prend les décisions d’attribution individuelle, comportant le montant et le motif de l’attribution de la prime, à choisir parmi investissement pédagogique, activité scientifique, tâches d’intérêt général ou l’ensemble de ces missions. Les décisions mentionnent les voies de recours.</w:t>
      </w:r>
    </w:p>
    <w:p w14:paraId="1EC79A87" w14:textId="4A84FD8A" w:rsidR="00F27194" w:rsidRPr="002461B7" w:rsidRDefault="00004E50" w:rsidP="00F27194">
      <w:pPr>
        <w:pStyle w:val="Paragraphedeliste"/>
        <w:numPr>
          <w:ilvl w:val="0"/>
          <w:numId w:val="4"/>
        </w:numPr>
        <w:autoSpaceDE w:val="0"/>
        <w:autoSpaceDN w:val="0"/>
        <w:adjustRightInd w:val="0"/>
        <w:spacing w:before="240" w:after="240" w:line="276" w:lineRule="auto"/>
        <w:jc w:val="both"/>
        <w:rPr>
          <w:rFonts w:asciiTheme="minorHAnsi" w:hAnsiTheme="minorHAnsi" w:cstheme="minorHAnsi"/>
          <w:b/>
          <w:bCs/>
          <w:smallCaps/>
          <w:color w:val="007EA1"/>
        </w:rPr>
      </w:pPr>
      <w:r>
        <w:rPr>
          <w:rFonts w:asciiTheme="minorHAnsi" w:hAnsiTheme="minorHAnsi" w:cstheme="minorHAnsi"/>
          <w:b/>
          <w:bCs/>
          <w:smallCaps/>
          <w:color w:val="007EA1"/>
        </w:rPr>
        <w:t>Principe de répartition des primes individuelles</w:t>
      </w:r>
    </w:p>
    <w:p w14:paraId="6A7FFEB6" w14:textId="2E1FC087" w:rsidR="003F6173" w:rsidRPr="003F6173" w:rsidRDefault="003F6173" w:rsidP="00307EBF">
      <w:pPr>
        <w:autoSpaceDE w:val="0"/>
        <w:autoSpaceDN w:val="0"/>
        <w:adjustRightInd w:val="0"/>
        <w:spacing w:before="120" w:after="120" w:line="276" w:lineRule="auto"/>
        <w:jc w:val="both"/>
        <w:rPr>
          <w:rFonts w:asciiTheme="minorHAnsi" w:hAnsiTheme="minorHAnsi" w:cstheme="minorHAnsi"/>
          <w:sz w:val="22"/>
          <w:szCs w:val="22"/>
        </w:rPr>
      </w:pPr>
      <w:r w:rsidRPr="003F6173">
        <w:rPr>
          <w:rFonts w:asciiTheme="minorHAnsi" w:hAnsiTheme="minorHAnsi" w:cstheme="minorHAnsi"/>
          <w:sz w:val="22"/>
          <w:szCs w:val="22"/>
        </w:rPr>
        <w:t>Pour 2022, les objectifs de répartition de primes individuelles au titre de chacun de ces critères, définissant concrètement la politique indemnitaire individuelle d’U</w:t>
      </w:r>
      <w:r w:rsidR="00307EBF">
        <w:rPr>
          <w:rFonts w:asciiTheme="minorHAnsi" w:hAnsiTheme="minorHAnsi" w:cstheme="minorHAnsi"/>
          <w:sz w:val="22"/>
          <w:szCs w:val="22"/>
        </w:rPr>
        <w:t>niversité Côte d’Azur</w:t>
      </w:r>
      <w:r w:rsidRPr="003F6173">
        <w:rPr>
          <w:rFonts w:asciiTheme="minorHAnsi" w:hAnsiTheme="minorHAnsi" w:cstheme="minorHAnsi"/>
          <w:sz w:val="22"/>
          <w:szCs w:val="22"/>
        </w:rPr>
        <w:t xml:space="preserve"> est la suivante : </w:t>
      </w:r>
    </w:p>
    <w:p w14:paraId="010B1CB0" w14:textId="225837FF" w:rsidR="00307EBF" w:rsidRPr="003F6173" w:rsidRDefault="00307EBF" w:rsidP="00307EBF">
      <w:pPr>
        <w:pStyle w:val="Paragraphedeliste"/>
        <w:numPr>
          <w:ilvl w:val="0"/>
          <w:numId w:val="23"/>
        </w:numPr>
        <w:autoSpaceDE w:val="0"/>
        <w:autoSpaceDN w:val="0"/>
        <w:adjustRightInd w:val="0"/>
        <w:spacing w:before="120" w:after="120" w:line="276" w:lineRule="auto"/>
        <w:jc w:val="both"/>
        <w:rPr>
          <w:rFonts w:asciiTheme="minorHAnsi" w:hAnsiTheme="minorHAnsi" w:cstheme="minorHAnsi"/>
          <w:sz w:val="22"/>
          <w:szCs w:val="22"/>
        </w:rPr>
      </w:pPr>
      <w:r>
        <w:rPr>
          <w:rFonts w:asciiTheme="minorHAnsi" w:hAnsiTheme="minorHAnsi" w:cstheme="minorHAnsi"/>
          <w:sz w:val="22"/>
          <w:szCs w:val="22"/>
        </w:rPr>
        <w:t>Entre 40 et 6</w:t>
      </w:r>
      <w:r w:rsidRPr="003F6173">
        <w:rPr>
          <w:rFonts w:asciiTheme="minorHAnsi" w:hAnsiTheme="minorHAnsi" w:cstheme="minorHAnsi"/>
          <w:sz w:val="22"/>
          <w:szCs w:val="22"/>
        </w:rPr>
        <w:t>0 % au titre de l’activité scientifique,</w:t>
      </w:r>
    </w:p>
    <w:p w14:paraId="4B5B8BDF" w14:textId="2D6903FC" w:rsidR="003F6173" w:rsidRPr="003F6173" w:rsidRDefault="002D64DF" w:rsidP="00307EBF">
      <w:pPr>
        <w:pStyle w:val="Paragraphedeliste"/>
        <w:numPr>
          <w:ilvl w:val="0"/>
          <w:numId w:val="23"/>
        </w:numPr>
        <w:autoSpaceDE w:val="0"/>
        <w:autoSpaceDN w:val="0"/>
        <w:adjustRightInd w:val="0"/>
        <w:spacing w:before="120" w:after="120" w:line="276" w:lineRule="auto"/>
        <w:jc w:val="both"/>
        <w:rPr>
          <w:rFonts w:asciiTheme="minorHAnsi" w:hAnsiTheme="minorHAnsi" w:cstheme="minorHAnsi"/>
          <w:sz w:val="22"/>
          <w:szCs w:val="22"/>
        </w:rPr>
      </w:pPr>
      <w:r>
        <w:rPr>
          <w:rFonts w:asciiTheme="minorHAnsi" w:hAnsiTheme="minorHAnsi" w:cstheme="minorHAnsi"/>
          <w:sz w:val="22"/>
          <w:szCs w:val="22"/>
        </w:rPr>
        <w:t xml:space="preserve">Entre 20 et </w:t>
      </w:r>
      <w:r w:rsidR="003F6173" w:rsidRPr="003F6173">
        <w:rPr>
          <w:rFonts w:asciiTheme="minorHAnsi" w:hAnsiTheme="minorHAnsi" w:cstheme="minorHAnsi"/>
          <w:sz w:val="22"/>
          <w:szCs w:val="22"/>
        </w:rPr>
        <w:t>30 % de primes distribuées au titre de l’investissement pédagogique,</w:t>
      </w:r>
    </w:p>
    <w:p w14:paraId="4CD5C7EA" w14:textId="6B0580BE" w:rsidR="003F6173" w:rsidRPr="003F6173" w:rsidRDefault="002D64DF" w:rsidP="00307EBF">
      <w:pPr>
        <w:pStyle w:val="Paragraphedeliste"/>
        <w:numPr>
          <w:ilvl w:val="0"/>
          <w:numId w:val="23"/>
        </w:numPr>
        <w:autoSpaceDE w:val="0"/>
        <w:autoSpaceDN w:val="0"/>
        <w:adjustRightInd w:val="0"/>
        <w:spacing w:before="120" w:after="120" w:line="276" w:lineRule="auto"/>
        <w:jc w:val="both"/>
        <w:rPr>
          <w:rFonts w:asciiTheme="minorHAnsi" w:hAnsiTheme="minorHAnsi" w:cstheme="minorHAnsi"/>
          <w:sz w:val="22"/>
          <w:szCs w:val="22"/>
        </w:rPr>
      </w:pPr>
      <w:r>
        <w:rPr>
          <w:rFonts w:asciiTheme="minorHAnsi" w:hAnsiTheme="minorHAnsi" w:cstheme="minorHAnsi"/>
          <w:sz w:val="22"/>
          <w:szCs w:val="22"/>
        </w:rPr>
        <w:t xml:space="preserve">Au moins </w:t>
      </w:r>
      <w:r w:rsidR="003F6173" w:rsidRPr="003F6173">
        <w:rPr>
          <w:rFonts w:asciiTheme="minorHAnsi" w:hAnsiTheme="minorHAnsi" w:cstheme="minorHAnsi"/>
          <w:sz w:val="22"/>
          <w:szCs w:val="22"/>
        </w:rPr>
        <w:t>10% au titre de l’accomplissement de tâches d’intérêt général</w:t>
      </w:r>
      <w:r w:rsidR="00307EBF">
        <w:rPr>
          <w:rFonts w:asciiTheme="minorHAnsi" w:hAnsiTheme="minorHAnsi" w:cstheme="minorHAnsi"/>
          <w:sz w:val="22"/>
          <w:szCs w:val="22"/>
        </w:rPr>
        <w:t>,</w:t>
      </w:r>
    </w:p>
    <w:p w14:paraId="3701CF6E" w14:textId="61935E38" w:rsidR="003F6173" w:rsidRDefault="002D64DF" w:rsidP="00307EBF">
      <w:pPr>
        <w:pStyle w:val="Paragraphedeliste"/>
        <w:numPr>
          <w:ilvl w:val="0"/>
          <w:numId w:val="23"/>
        </w:numPr>
        <w:autoSpaceDE w:val="0"/>
        <w:autoSpaceDN w:val="0"/>
        <w:adjustRightInd w:val="0"/>
        <w:spacing w:before="120" w:after="120" w:line="276" w:lineRule="auto"/>
        <w:jc w:val="both"/>
        <w:rPr>
          <w:rFonts w:asciiTheme="minorHAnsi" w:hAnsiTheme="minorHAnsi" w:cstheme="minorHAnsi"/>
          <w:sz w:val="22"/>
          <w:szCs w:val="22"/>
        </w:rPr>
      </w:pPr>
      <w:r>
        <w:rPr>
          <w:rFonts w:asciiTheme="minorHAnsi" w:hAnsiTheme="minorHAnsi" w:cstheme="minorHAnsi"/>
          <w:sz w:val="22"/>
          <w:szCs w:val="22"/>
        </w:rPr>
        <w:t xml:space="preserve">Au moins </w:t>
      </w:r>
      <w:r w:rsidR="003F6173" w:rsidRPr="003F6173">
        <w:rPr>
          <w:rFonts w:asciiTheme="minorHAnsi" w:hAnsiTheme="minorHAnsi" w:cstheme="minorHAnsi"/>
          <w:sz w:val="22"/>
          <w:szCs w:val="22"/>
        </w:rPr>
        <w:t>10 % au titre de l’ensemble de ces missions.</w:t>
      </w:r>
    </w:p>
    <w:p w14:paraId="6D9271E4" w14:textId="77777777" w:rsidR="00307EBF" w:rsidRPr="00307EBF" w:rsidRDefault="00307EBF" w:rsidP="00307EBF">
      <w:pPr>
        <w:pStyle w:val="Paragraphedeliste"/>
        <w:autoSpaceDE w:val="0"/>
        <w:autoSpaceDN w:val="0"/>
        <w:adjustRightInd w:val="0"/>
        <w:spacing w:before="120" w:after="120" w:line="276" w:lineRule="auto"/>
        <w:jc w:val="both"/>
        <w:rPr>
          <w:rFonts w:asciiTheme="minorHAnsi" w:hAnsiTheme="minorHAnsi" w:cstheme="minorHAnsi"/>
          <w:sz w:val="22"/>
          <w:szCs w:val="22"/>
        </w:rPr>
      </w:pPr>
    </w:p>
    <w:p w14:paraId="5B7F837B" w14:textId="7A9B1D7E" w:rsidR="00004E50" w:rsidRPr="003F6173" w:rsidRDefault="00004E50" w:rsidP="003F6173">
      <w:pPr>
        <w:pStyle w:val="Paragraphedeliste"/>
        <w:numPr>
          <w:ilvl w:val="0"/>
          <w:numId w:val="4"/>
        </w:numPr>
        <w:autoSpaceDE w:val="0"/>
        <w:autoSpaceDN w:val="0"/>
        <w:adjustRightInd w:val="0"/>
        <w:spacing w:before="240" w:after="240" w:line="276" w:lineRule="auto"/>
        <w:jc w:val="both"/>
        <w:rPr>
          <w:rFonts w:asciiTheme="minorHAnsi" w:hAnsiTheme="minorHAnsi" w:cstheme="minorHAnsi"/>
          <w:b/>
          <w:bCs/>
          <w:smallCaps/>
          <w:color w:val="007EA1"/>
        </w:rPr>
      </w:pPr>
      <w:r w:rsidRPr="003F6173">
        <w:rPr>
          <w:rFonts w:asciiTheme="minorHAnsi" w:hAnsiTheme="minorHAnsi" w:cstheme="minorHAnsi"/>
          <w:b/>
          <w:bCs/>
          <w:smallCaps/>
          <w:color w:val="007EA1"/>
        </w:rPr>
        <w:t>Dotation indemnitaire au titre de 2022</w:t>
      </w:r>
    </w:p>
    <w:p w14:paraId="45E3DB54" w14:textId="24200B50" w:rsidR="00004E50" w:rsidRPr="00AD1FE6" w:rsidRDefault="00AD1FE6" w:rsidP="00620509">
      <w:pPr>
        <w:autoSpaceDE w:val="0"/>
        <w:autoSpaceDN w:val="0"/>
        <w:adjustRightInd w:val="0"/>
        <w:spacing w:before="120" w:after="120" w:line="276" w:lineRule="auto"/>
        <w:jc w:val="both"/>
        <w:rPr>
          <w:rFonts w:asciiTheme="minorHAnsi" w:hAnsiTheme="minorHAnsi" w:cstheme="minorHAnsi"/>
          <w:sz w:val="22"/>
          <w:szCs w:val="22"/>
        </w:rPr>
      </w:pPr>
      <w:r w:rsidRPr="00AD1FE6">
        <w:rPr>
          <w:rFonts w:asciiTheme="minorHAnsi" w:hAnsiTheme="minorHAnsi" w:cstheme="minorHAnsi"/>
          <w:sz w:val="22"/>
          <w:szCs w:val="22"/>
        </w:rPr>
        <w:t xml:space="preserve">Au titre de 2022, </w:t>
      </w:r>
      <w:r w:rsidR="00307EBF">
        <w:rPr>
          <w:rFonts w:asciiTheme="minorHAnsi" w:hAnsiTheme="minorHAnsi" w:cstheme="minorHAnsi"/>
          <w:sz w:val="22"/>
          <w:szCs w:val="22"/>
        </w:rPr>
        <w:t>Université Côte d’Azur</w:t>
      </w:r>
      <w:r w:rsidRPr="00AD1FE6">
        <w:rPr>
          <w:rFonts w:asciiTheme="minorHAnsi" w:hAnsiTheme="minorHAnsi" w:cstheme="minorHAnsi"/>
          <w:sz w:val="22"/>
          <w:szCs w:val="22"/>
        </w:rPr>
        <w:t xml:space="preserve"> dispensera jusqu’à 61 primes individuelles au titre des </w:t>
      </w:r>
      <w:r w:rsidR="00307EBF">
        <w:rPr>
          <w:rFonts w:asciiTheme="minorHAnsi" w:hAnsiTheme="minorHAnsi" w:cstheme="minorHAnsi"/>
          <w:sz w:val="22"/>
          <w:szCs w:val="22"/>
        </w:rPr>
        <w:t>quatre</w:t>
      </w:r>
      <w:r w:rsidRPr="00AD1FE6">
        <w:rPr>
          <w:rFonts w:asciiTheme="minorHAnsi" w:hAnsiTheme="minorHAnsi" w:cstheme="minorHAnsi"/>
          <w:sz w:val="22"/>
          <w:szCs w:val="22"/>
        </w:rPr>
        <w:t xml:space="preserve"> groupes : </w:t>
      </w:r>
    </w:p>
    <w:p w14:paraId="3557D135" w14:textId="0629CAE2" w:rsidR="00AD1FE6" w:rsidRPr="00AD1FE6" w:rsidRDefault="00AD1FE6" w:rsidP="00AD1FE6">
      <w:pPr>
        <w:pStyle w:val="Paragraphedeliste"/>
        <w:numPr>
          <w:ilvl w:val="0"/>
          <w:numId w:val="22"/>
        </w:numPr>
        <w:autoSpaceDE w:val="0"/>
        <w:autoSpaceDN w:val="0"/>
        <w:adjustRightInd w:val="0"/>
        <w:spacing w:before="120" w:after="120" w:line="276" w:lineRule="auto"/>
        <w:jc w:val="both"/>
        <w:rPr>
          <w:rFonts w:asciiTheme="minorHAnsi" w:hAnsiTheme="minorHAnsi" w:cstheme="minorHAnsi"/>
          <w:sz w:val="22"/>
          <w:szCs w:val="22"/>
        </w:rPr>
      </w:pPr>
      <w:proofErr w:type="gramStart"/>
      <w:r w:rsidRPr="00AD1FE6">
        <w:rPr>
          <w:rFonts w:asciiTheme="minorHAnsi" w:hAnsiTheme="minorHAnsi" w:cstheme="minorHAnsi"/>
          <w:sz w:val="22"/>
          <w:szCs w:val="22"/>
        </w:rPr>
        <w:t>l’activité</w:t>
      </w:r>
      <w:proofErr w:type="gramEnd"/>
      <w:r w:rsidRPr="00AD1FE6">
        <w:rPr>
          <w:rFonts w:asciiTheme="minorHAnsi" w:hAnsiTheme="minorHAnsi" w:cstheme="minorHAnsi"/>
          <w:sz w:val="22"/>
          <w:szCs w:val="22"/>
        </w:rPr>
        <w:t xml:space="preserve"> scientifique</w:t>
      </w:r>
      <w:r w:rsidR="00307EBF">
        <w:rPr>
          <w:rFonts w:asciiTheme="minorHAnsi" w:hAnsiTheme="minorHAnsi" w:cstheme="minorHAnsi"/>
          <w:sz w:val="22"/>
          <w:szCs w:val="22"/>
        </w:rPr>
        <w:t>,</w:t>
      </w:r>
    </w:p>
    <w:p w14:paraId="587E076C" w14:textId="77777777" w:rsidR="00307EBF" w:rsidRPr="00AD1FE6" w:rsidRDefault="00307EBF" w:rsidP="00307EBF">
      <w:pPr>
        <w:pStyle w:val="Paragraphedeliste"/>
        <w:numPr>
          <w:ilvl w:val="0"/>
          <w:numId w:val="22"/>
        </w:numPr>
        <w:autoSpaceDE w:val="0"/>
        <w:autoSpaceDN w:val="0"/>
        <w:adjustRightInd w:val="0"/>
        <w:spacing w:before="120" w:after="120" w:line="276" w:lineRule="auto"/>
        <w:jc w:val="both"/>
        <w:rPr>
          <w:rFonts w:asciiTheme="minorHAnsi" w:hAnsiTheme="minorHAnsi" w:cstheme="minorHAnsi"/>
          <w:sz w:val="22"/>
          <w:szCs w:val="22"/>
        </w:rPr>
      </w:pPr>
      <w:proofErr w:type="gramStart"/>
      <w:r w:rsidRPr="00AD1FE6">
        <w:rPr>
          <w:rFonts w:asciiTheme="minorHAnsi" w:hAnsiTheme="minorHAnsi" w:cstheme="minorHAnsi"/>
          <w:sz w:val="22"/>
          <w:szCs w:val="22"/>
        </w:rPr>
        <w:t>l’investissement</w:t>
      </w:r>
      <w:proofErr w:type="gramEnd"/>
      <w:r w:rsidRPr="00AD1FE6">
        <w:rPr>
          <w:rFonts w:asciiTheme="minorHAnsi" w:hAnsiTheme="minorHAnsi" w:cstheme="minorHAnsi"/>
          <w:sz w:val="22"/>
          <w:szCs w:val="22"/>
        </w:rPr>
        <w:t xml:space="preserve"> pédagogique, </w:t>
      </w:r>
    </w:p>
    <w:p w14:paraId="0501BDDE" w14:textId="0C5900C5" w:rsidR="00AD1FE6" w:rsidRPr="00AD1FE6" w:rsidRDefault="00AD1FE6" w:rsidP="00AD1FE6">
      <w:pPr>
        <w:pStyle w:val="Paragraphedeliste"/>
        <w:numPr>
          <w:ilvl w:val="0"/>
          <w:numId w:val="22"/>
        </w:numPr>
        <w:autoSpaceDE w:val="0"/>
        <w:autoSpaceDN w:val="0"/>
        <w:adjustRightInd w:val="0"/>
        <w:spacing w:before="120" w:after="120" w:line="276" w:lineRule="auto"/>
        <w:jc w:val="both"/>
        <w:rPr>
          <w:rFonts w:asciiTheme="minorHAnsi" w:hAnsiTheme="minorHAnsi" w:cstheme="minorHAnsi"/>
          <w:sz w:val="22"/>
          <w:szCs w:val="22"/>
        </w:rPr>
      </w:pPr>
      <w:proofErr w:type="gramStart"/>
      <w:r w:rsidRPr="00AD1FE6">
        <w:rPr>
          <w:rFonts w:asciiTheme="minorHAnsi" w:hAnsiTheme="minorHAnsi" w:cstheme="minorHAnsi"/>
          <w:sz w:val="22"/>
          <w:szCs w:val="22"/>
        </w:rPr>
        <w:t>l’investissement</w:t>
      </w:r>
      <w:proofErr w:type="gramEnd"/>
      <w:r w:rsidRPr="00AD1FE6">
        <w:rPr>
          <w:rFonts w:asciiTheme="minorHAnsi" w:hAnsiTheme="minorHAnsi" w:cstheme="minorHAnsi"/>
          <w:sz w:val="22"/>
          <w:szCs w:val="22"/>
        </w:rPr>
        <w:t xml:space="preserve"> dans les tâches d’intérêt général du candidat</w:t>
      </w:r>
      <w:r w:rsidR="00307EBF">
        <w:rPr>
          <w:rFonts w:asciiTheme="minorHAnsi" w:hAnsiTheme="minorHAnsi" w:cstheme="minorHAnsi"/>
          <w:sz w:val="22"/>
          <w:szCs w:val="22"/>
        </w:rPr>
        <w:t>,</w:t>
      </w:r>
    </w:p>
    <w:p w14:paraId="2EDD986F" w14:textId="3B81DF9F" w:rsidR="00AD1FE6" w:rsidRDefault="00AD1FE6" w:rsidP="00AD1FE6">
      <w:pPr>
        <w:pStyle w:val="Paragraphedeliste"/>
        <w:numPr>
          <w:ilvl w:val="0"/>
          <w:numId w:val="22"/>
        </w:numPr>
        <w:autoSpaceDE w:val="0"/>
        <w:autoSpaceDN w:val="0"/>
        <w:adjustRightInd w:val="0"/>
        <w:spacing w:before="120" w:after="120" w:line="276" w:lineRule="auto"/>
        <w:jc w:val="both"/>
        <w:rPr>
          <w:rFonts w:asciiTheme="minorHAnsi" w:hAnsiTheme="minorHAnsi" w:cstheme="minorHAnsi"/>
          <w:sz w:val="22"/>
          <w:szCs w:val="22"/>
        </w:rPr>
      </w:pPr>
      <w:proofErr w:type="gramStart"/>
      <w:r w:rsidRPr="00AD1FE6">
        <w:rPr>
          <w:rFonts w:asciiTheme="minorHAnsi" w:hAnsiTheme="minorHAnsi" w:cstheme="minorHAnsi"/>
          <w:sz w:val="22"/>
          <w:szCs w:val="22"/>
        </w:rPr>
        <w:t>la</w:t>
      </w:r>
      <w:proofErr w:type="gramEnd"/>
      <w:r w:rsidRPr="00AD1FE6">
        <w:rPr>
          <w:rFonts w:asciiTheme="minorHAnsi" w:hAnsiTheme="minorHAnsi" w:cstheme="minorHAnsi"/>
          <w:sz w:val="22"/>
          <w:szCs w:val="22"/>
        </w:rPr>
        <w:t xml:space="preserve"> globalité des </w:t>
      </w:r>
      <w:r w:rsidR="00307EBF">
        <w:rPr>
          <w:rFonts w:asciiTheme="minorHAnsi" w:hAnsiTheme="minorHAnsi" w:cstheme="minorHAnsi"/>
          <w:sz w:val="22"/>
          <w:szCs w:val="22"/>
        </w:rPr>
        <w:t>trois</w:t>
      </w:r>
      <w:r w:rsidRPr="00AD1FE6">
        <w:rPr>
          <w:rFonts w:asciiTheme="minorHAnsi" w:hAnsiTheme="minorHAnsi" w:cstheme="minorHAnsi"/>
          <w:sz w:val="22"/>
          <w:szCs w:val="22"/>
        </w:rPr>
        <w:t xml:space="preserve"> précédents critères.</w:t>
      </w:r>
    </w:p>
    <w:p w14:paraId="2A07C779" w14:textId="77777777" w:rsidR="00307EBF" w:rsidRPr="00AD1FE6" w:rsidRDefault="00307EBF" w:rsidP="00AD1FE6">
      <w:pPr>
        <w:pStyle w:val="Paragraphedeliste"/>
        <w:autoSpaceDE w:val="0"/>
        <w:autoSpaceDN w:val="0"/>
        <w:adjustRightInd w:val="0"/>
        <w:spacing w:before="120" w:after="120" w:line="276" w:lineRule="auto"/>
        <w:jc w:val="both"/>
        <w:rPr>
          <w:rFonts w:asciiTheme="minorHAnsi" w:hAnsiTheme="minorHAnsi" w:cstheme="minorHAnsi"/>
          <w:sz w:val="22"/>
          <w:szCs w:val="22"/>
        </w:rPr>
      </w:pPr>
    </w:p>
    <w:p w14:paraId="20C4B3AF" w14:textId="77777777" w:rsidR="00004E50" w:rsidRPr="002461B7" w:rsidRDefault="00004E50" w:rsidP="00004E50">
      <w:pPr>
        <w:pStyle w:val="Paragraphedeliste"/>
        <w:numPr>
          <w:ilvl w:val="0"/>
          <w:numId w:val="4"/>
        </w:numPr>
        <w:autoSpaceDE w:val="0"/>
        <w:autoSpaceDN w:val="0"/>
        <w:adjustRightInd w:val="0"/>
        <w:spacing w:before="240" w:after="240" w:line="276" w:lineRule="auto"/>
        <w:jc w:val="both"/>
        <w:rPr>
          <w:rFonts w:asciiTheme="minorHAnsi" w:hAnsiTheme="minorHAnsi" w:cstheme="minorHAnsi"/>
          <w:b/>
          <w:bCs/>
          <w:smallCaps/>
          <w:color w:val="007EA1"/>
        </w:rPr>
      </w:pPr>
      <w:r>
        <w:rPr>
          <w:rFonts w:asciiTheme="minorHAnsi" w:hAnsiTheme="minorHAnsi" w:cstheme="minorHAnsi"/>
          <w:b/>
          <w:bCs/>
          <w:smallCaps/>
          <w:color w:val="007EA1"/>
        </w:rPr>
        <w:t>Montant individuel des primes</w:t>
      </w:r>
    </w:p>
    <w:p w14:paraId="352E09B5" w14:textId="24BF0A0C" w:rsidR="00004E50" w:rsidRDefault="00AD1FE6" w:rsidP="00307EBF">
      <w:pPr>
        <w:autoSpaceDE w:val="0"/>
        <w:autoSpaceDN w:val="0"/>
        <w:adjustRightInd w:val="0"/>
        <w:spacing w:before="120" w:after="120" w:line="276" w:lineRule="auto"/>
        <w:jc w:val="both"/>
        <w:rPr>
          <w:rFonts w:asciiTheme="minorHAnsi" w:hAnsiTheme="minorHAnsi" w:cstheme="minorHAnsi"/>
          <w:sz w:val="22"/>
          <w:szCs w:val="22"/>
        </w:rPr>
      </w:pPr>
      <w:r w:rsidRPr="00AD1FE6">
        <w:rPr>
          <w:rFonts w:asciiTheme="minorHAnsi" w:hAnsiTheme="minorHAnsi" w:cstheme="minorHAnsi"/>
          <w:sz w:val="22"/>
          <w:szCs w:val="22"/>
        </w:rPr>
        <w:t>Le montant individuel de la prime individuelle est fixé à 5 150€ brut</w:t>
      </w:r>
      <w:r>
        <w:rPr>
          <w:rFonts w:asciiTheme="minorHAnsi" w:hAnsiTheme="minorHAnsi" w:cstheme="minorHAnsi"/>
          <w:sz w:val="22"/>
          <w:szCs w:val="22"/>
        </w:rPr>
        <w:t xml:space="preserve"> quel que soit le motif au titre duquel elle est </w:t>
      </w:r>
      <w:r w:rsidRPr="00CD4F19">
        <w:rPr>
          <w:rFonts w:asciiTheme="minorHAnsi" w:hAnsiTheme="minorHAnsi" w:cstheme="minorHAnsi"/>
          <w:sz w:val="22"/>
          <w:szCs w:val="22"/>
        </w:rPr>
        <w:t>attribuée</w:t>
      </w:r>
      <w:r w:rsidR="00307EBF" w:rsidRPr="00CD4F19">
        <w:rPr>
          <w:rFonts w:asciiTheme="minorHAnsi" w:hAnsiTheme="minorHAnsi" w:cstheme="minorHAnsi"/>
          <w:sz w:val="22"/>
          <w:szCs w:val="22"/>
        </w:rPr>
        <w:t xml:space="preserve"> et quel que soit le corps et le grade de l’enseignant-chercheur</w:t>
      </w:r>
      <w:r w:rsidRPr="00CD4F19">
        <w:rPr>
          <w:rFonts w:asciiTheme="minorHAnsi" w:hAnsiTheme="minorHAnsi" w:cstheme="minorHAnsi"/>
          <w:sz w:val="22"/>
          <w:szCs w:val="22"/>
        </w:rPr>
        <w:t>.</w:t>
      </w:r>
    </w:p>
    <w:p w14:paraId="401D0BF6" w14:textId="77777777" w:rsidR="00307EBF" w:rsidRPr="00AD1FE6" w:rsidRDefault="00307EBF" w:rsidP="00004E50">
      <w:pPr>
        <w:autoSpaceDE w:val="0"/>
        <w:autoSpaceDN w:val="0"/>
        <w:adjustRightInd w:val="0"/>
        <w:spacing w:before="120" w:after="120" w:line="276" w:lineRule="auto"/>
        <w:jc w:val="both"/>
        <w:rPr>
          <w:rFonts w:asciiTheme="minorHAnsi" w:hAnsiTheme="minorHAnsi" w:cstheme="minorHAnsi"/>
          <w:sz w:val="22"/>
          <w:szCs w:val="22"/>
        </w:rPr>
      </w:pPr>
    </w:p>
    <w:sectPr w:rsidR="00307EBF" w:rsidRPr="00AD1FE6" w:rsidSect="00CF4D39">
      <w:headerReference w:type="default" r:id="rId8"/>
      <w:footerReference w:type="default" r:id="rId9"/>
      <w:pgSz w:w="11906" w:h="16838" w:code="9"/>
      <w:pgMar w:top="425" w:right="1418" w:bottom="567" w:left="1077" w:header="426" w:footer="4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4E340" w14:textId="77777777" w:rsidR="000B24F1" w:rsidRDefault="000B24F1" w:rsidP="00C050BC">
      <w:r>
        <w:separator/>
      </w:r>
    </w:p>
  </w:endnote>
  <w:endnote w:type="continuationSeparator" w:id="0">
    <w:p w14:paraId="39B7C0F6" w14:textId="77777777" w:rsidR="000B24F1" w:rsidRDefault="000B24F1" w:rsidP="00C05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ex New Book">
    <w:altName w:val="Calibri"/>
    <w:charset w:val="00"/>
    <w:family w:val="auto"/>
    <w:pitch w:val="variable"/>
    <w:sig w:usb0="A00000FF" w:usb1="5001606B" w:usb2="00000010" w:usb3="00000000" w:csb0="0000019B"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ex New Light">
    <w:altName w:val="Calibri"/>
    <w:panose1 w:val="00000000000000000000"/>
    <w:charset w:val="00"/>
    <w:family w:val="modern"/>
    <w:notTrueType/>
    <w:pitch w:val="variable"/>
    <w:sig w:usb0="A00000FF" w:usb1="5001606B" w:usb2="00000010" w:usb3="00000000" w:csb0="000001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0B305" w14:textId="77777777" w:rsidR="00EC02AC" w:rsidRPr="00D9670D" w:rsidRDefault="00EC02AC" w:rsidP="00373988">
    <w:pPr>
      <w:pStyle w:val="Pieddepage"/>
      <w:rPr>
        <w:rFonts w:ascii="Apex New Book" w:hAnsi="Apex New Book"/>
        <w:sz w:val="16"/>
      </w:rPr>
    </w:pPr>
    <w:r>
      <w:rPr>
        <w:rFonts w:ascii="Apex New Book" w:hAnsi="Apex New Book"/>
        <w:sz w:val="16"/>
      </w:rPr>
      <w:t xml:space="preserve">  </w:t>
    </w:r>
    <w:r w:rsidRPr="00D9670D">
      <w:rPr>
        <w:rFonts w:ascii="Apex New Book" w:hAnsi="Apex New Book"/>
        <w:sz w:val="16"/>
      </w:rPr>
      <w:t xml:space="preserve">UNIVERSITÉ CÔTE D’AZUR </w:t>
    </w:r>
    <w:r w:rsidRPr="00D9670D">
      <w:rPr>
        <w:rFonts w:ascii="Apex New Light" w:hAnsi="Apex New Light"/>
        <w:sz w:val="16"/>
      </w:rPr>
      <w:t xml:space="preserve">| </w:t>
    </w:r>
    <w:r w:rsidRPr="00D9670D">
      <w:rPr>
        <w:rFonts w:ascii="Apex New Book" w:hAnsi="Apex New Book"/>
        <w:sz w:val="16"/>
      </w:rPr>
      <w:t xml:space="preserve">DIRECTION DES RESSOURCES HUMAINES </w:t>
    </w:r>
    <w:r w:rsidRPr="00D9670D">
      <w:rPr>
        <w:rFonts w:ascii="Apex New Light" w:hAnsi="Apex New Light"/>
        <w:sz w:val="16"/>
      </w:rPr>
      <w:t xml:space="preserve">| </w:t>
    </w:r>
    <w:r>
      <w:rPr>
        <w:rFonts w:ascii="Apex New Light" w:hAnsi="Apex New Light"/>
        <w:sz w:val="16"/>
      </w:rPr>
      <w:t xml:space="preserve">28 </w:t>
    </w:r>
    <w:r w:rsidRPr="00D9670D">
      <w:rPr>
        <w:rFonts w:ascii="Apex New Light" w:hAnsi="Apex New Light"/>
        <w:sz w:val="16"/>
      </w:rPr>
      <w:t xml:space="preserve">Avenue </w:t>
    </w:r>
    <w:r>
      <w:rPr>
        <w:rFonts w:ascii="Apex New Light" w:hAnsi="Apex New Light"/>
        <w:sz w:val="16"/>
      </w:rPr>
      <w:t>Valrose</w:t>
    </w:r>
    <w:r w:rsidRPr="00D9670D">
      <w:rPr>
        <w:rFonts w:ascii="Apex New Light" w:hAnsi="Apex New Light"/>
        <w:sz w:val="16"/>
      </w:rPr>
      <w:t xml:space="preserve"> | 06103 Nice Cedex 2</w:t>
    </w:r>
    <w:r>
      <w:rPr>
        <w:rFonts w:ascii="Apex New Light" w:hAnsi="Apex New Light"/>
        <w:sz w:val="16"/>
      </w:rPr>
      <w:t xml:space="preserve"> | univ-cotedazur.fr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07632" w14:textId="77777777" w:rsidR="000B24F1" w:rsidRDefault="000B24F1" w:rsidP="00C050BC">
      <w:r>
        <w:separator/>
      </w:r>
    </w:p>
  </w:footnote>
  <w:footnote w:type="continuationSeparator" w:id="0">
    <w:p w14:paraId="618EFCC3" w14:textId="77777777" w:rsidR="000B24F1" w:rsidRDefault="000B24F1" w:rsidP="00C05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2258A" w14:textId="77777777" w:rsidR="00EC02AC" w:rsidRDefault="000B24F1" w:rsidP="0054106A">
    <w:pPr>
      <w:pStyle w:val="En-tte"/>
      <w:tabs>
        <w:tab w:val="left" w:pos="1253"/>
      </w:tabs>
      <w:ind w:left="-851" w:firstLine="142"/>
      <w:rPr>
        <w:rFonts w:ascii="Apex New Book" w:hAnsi="Apex New Book"/>
      </w:rPr>
    </w:pPr>
    <w:sdt>
      <w:sdtPr>
        <w:rPr>
          <w:rFonts w:ascii="Apex New Book" w:hAnsi="Apex New Book"/>
        </w:rPr>
        <w:id w:val="-540673351"/>
        <w:docPartObj>
          <w:docPartGallery w:val="Page Numbers (Margins)"/>
          <w:docPartUnique/>
        </w:docPartObj>
      </w:sdtPr>
      <w:sdtEndPr/>
      <w:sdtContent>
        <w:r w:rsidR="00EC02AC" w:rsidRPr="009C0004">
          <w:rPr>
            <w:rFonts w:ascii="Apex New Book" w:hAnsi="Apex New Book"/>
            <w:noProof/>
            <w:lang w:eastAsia="fr-FR"/>
          </w:rPr>
          <mc:AlternateContent>
            <mc:Choice Requires="wps">
              <w:drawing>
                <wp:anchor distT="0" distB="0" distL="114300" distR="114300" simplePos="0" relativeHeight="251660288" behindDoc="0" locked="0" layoutInCell="0" allowOverlap="1" wp14:anchorId="1A38CDC0" wp14:editId="1039EE55">
                  <wp:simplePos x="0" y="0"/>
                  <wp:positionH relativeFrom="rightMargin">
                    <wp:align>right</wp:align>
                  </wp:positionH>
                  <wp:positionV relativeFrom="margin">
                    <wp:align>center</wp:align>
                  </wp:positionV>
                  <wp:extent cx="727710" cy="329565"/>
                  <wp:effectExtent l="0" t="0" r="0" b="38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03FF3D" w14:textId="77777777" w:rsidR="00EC02AC" w:rsidRPr="009C0004" w:rsidRDefault="00EC02AC">
                              <w:pPr>
                                <w:pBdr>
                                  <w:bottom w:val="single" w:sz="4" w:space="1" w:color="auto"/>
                                </w:pBdr>
                                <w:rPr>
                                  <w:rFonts w:asciiTheme="minorHAnsi" w:hAnsiTheme="minorHAnsi" w:cstheme="minorHAnsi"/>
                                  <w:sz w:val="20"/>
                                  <w:szCs w:val="20"/>
                                </w:rPr>
                              </w:pPr>
                              <w:r w:rsidRPr="009C0004">
                                <w:rPr>
                                  <w:rFonts w:asciiTheme="minorHAnsi" w:hAnsiTheme="minorHAnsi" w:cstheme="minorHAnsi"/>
                                  <w:sz w:val="20"/>
                                  <w:szCs w:val="20"/>
                                </w:rPr>
                                <w:fldChar w:fldCharType="begin"/>
                              </w:r>
                              <w:r w:rsidRPr="009C0004">
                                <w:rPr>
                                  <w:rFonts w:asciiTheme="minorHAnsi" w:hAnsiTheme="minorHAnsi" w:cstheme="minorHAnsi"/>
                                  <w:sz w:val="20"/>
                                  <w:szCs w:val="20"/>
                                </w:rPr>
                                <w:instrText>PAGE   \* MERGEFORMAT</w:instrText>
                              </w:r>
                              <w:r w:rsidRPr="009C0004">
                                <w:rPr>
                                  <w:rFonts w:asciiTheme="minorHAnsi" w:hAnsiTheme="minorHAnsi" w:cstheme="minorHAnsi"/>
                                  <w:sz w:val="20"/>
                                  <w:szCs w:val="20"/>
                                </w:rPr>
                                <w:fldChar w:fldCharType="separate"/>
                              </w:r>
                              <w:r w:rsidR="00521791">
                                <w:rPr>
                                  <w:rFonts w:asciiTheme="minorHAnsi" w:hAnsiTheme="minorHAnsi" w:cstheme="minorHAnsi"/>
                                  <w:noProof/>
                                  <w:sz w:val="20"/>
                                  <w:szCs w:val="20"/>
                                </w:rPr>
                                <w:t>3</w:t>
                              </w:r>
                              <w:r w:rsidRPr="009C0004">
                                <w:rPr>
                                  <w:rFonts w:asciiTheme="minorHAnsi" w:hAnsiTheme="minorHAnsi" w:cstheme="minorHAnsi"/>
                                  <w:sz w:val="20"/>
                                  <w:szCs w:val="20"/>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1A38CDC0" id="Rectangle 1" o:spid="_x0000_s1027" style="position:absolute;left:0;text-align:left;margin-left:6.1pt;margin-top:0;width:57.3pt;height:25.95pt;z-index:251660288;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" o:allowincell="f" stroked="f">
                  <v:textbox>
                    <w:txbxContent>
                      <w:p w14:paraId="3103FF3D" w14:textId="77777777" w:rsidR="00EC02AC" w:rsidRPr="009C0004" w:rsidRDefault="00EC02AC">
                        <w:pPr>
                          <w:pBdr>
                            <w:bottom w:val="single" w:sz="4" w:space="1" w:color="auto"/>
                          </w:pBdr>
                          <w:rPr>
                            <w:rFonts w:asciiTheme="minorHAnsi" w:hAnsiTheme="minorHAnsi" w:cstheme="minorHAnsi"/>
                            <w:sz w:val="20"/>
                            <w:szCs w:val="20"/>
                          </w:rPr>
                        </w:pPr>
                        <w:r w:rsidRPr="009C0004">
                          <w:rPr>
                            <w:rFonts w:asciiTheme="minorHAnsi" w:hAnsiTheme="minorHAnsi" w:cstheme="minorHAnsi"/>
                            <w:sz w:val="20"/>
                            <w:szCs w:val="20"/>
                          </w:rPr>
                          <w:fldChar w:fldCharType="begin"/>
                        </w:r>
                        <w:r w:rsidRPr="009C0004">
                          <w:rPr>
                            <w:rFonts w:asciiTheme="minorHAnsi" w:hAnsiTheme="minorHAnsi" w:cstheme="minorHAnsi"/>
                            <w:sz w:val="20"/>
                            <w:szCs w:val="20"/>
                          </w:rPr>
                          <w:instrText>PAGE   \* MERGEFORMAT</w:instrText>
                        </w:r>
                        <w:r w:rsidRPr="009C0004">
                          <w:rPr>
                            <w:rFonts w:asciiTheme="minorHAnsi" w:hAnsiTheme="minorHAnsi" w:cstheme="minorHAnsi"/>
                            <w:sz w:val="20"/>
                            <w:szCs w:val="20"/>
                          </w:rPr>
                          <w:fldChar w:fldCharType="separate"/>
                        </w:r>
                        <w:r w:rsidR="00521791">
                          <w:rPr>
                            <w:rFonts w:asciiTheme="minorHAnsi" w:hAnsiTheme="minorHAnsi" w:cstheme="minorHAnsi"/>
                            <w:noProof/>
                            <w:sz w:val="20"/>
                            <w:szCs w:val="20"/>
                          </w:rPr>
                          <w:t>3</w:t>
                        </w:r>
                        <w:r w:rsidRPr="009C0004">
                          <w:rPr>
                            <w:rFonts w:asciiTheme="minorHAnsi" w:hAnsiTheme="minorHAnsi" w:cstheme="minorHAnsi"/>
                            <w:sz w:val="20"/>
                            <w:szCs w:val="20"/>
                          </w:rPr>
                          <w:fldChar w:fldCharType="end"/>
                        </w:r>
                      </w:p>
                    </w:txbxContent>
                  </v:textbox>
                  <w10:wrap anchorx="margin" anchory="margin"/>
                </v:rect>
              </w:pict>
            </mc:Fallback>
          </mc:AlternateContent>
        </w:r>
      </w:sdtContent>
    </w:sdt>
    <w:r w:rsidR="00EC02AC">
      <w:rPr>
        <w:rFonts w:ascii="Apex New Book" w:hAnsi="Apex New Book"/>
      </w:rPr>
      <w:tab/>
    </w:r>
    <w:r w:rsidR="00EC02AC">
      <w:rPr>
        <w:rFonts w:ascii="Apex New Book" w:hAnsi="Apex New Book"/>
      </w:rPr>
      <w:tab/>
    </w:r>
  </w:p>
  <w:tbl>
    <w:tblPr>
      <w:tblStyle w:val="Grilledutableau"/>
      <w:tblW w:w="1049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7513"/>
    </w:tblGrid>
    <w:tr w:rsidR="0054106A" w14:paraId="413B098B" w14:textId="77777777" w:rsidTr="0054106A">
      <w:tc>
        <w:tcPr>
          <w:tcW w:w="2977" w:type="dxa"/>
        </w:tcPr>
        <w:p w14:paraId="1E67094F" w14:textId="77777777" w:rsidR="0054106A" w:rsidRDefault="0054106A" w:rsidP="001B098F">
          <w:pPr>
            <w:pStyle w:val="En-tte"/>
            <w:tabs>
              <w:tab w:val="left" w:pos="1253"/>
            </w:tabs>
            <w:jc w:val="both"/>
            <w:rPr>
              <w:rFonts w:ascii="Apex New Light" w:hAnsi="Apex New Light"/>
              <w:sz w:val="16"/>
            </w:rPr>
          </w:pPr>
          <w:r>
            <w:rPr>
              <w:rFonts w:ascii="Apex New Book" w:hAnsi="Apex New Book"/>
              <w:noProof/>
              <w:lang w:eastAsia="fr-FR"/>
            </w:rPr>
            <w:drawing>
              <wp:inline distT="0" distB="0" distL="0" distR="0" wp14:anchorId="1978F378" wp14:editId="50210C19">
                <wp:extent cx="1016758" cy="718820"/>
                <wp:effectExtent l="0" t="0" r="0" b="508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 marianne VBIG UNE ligne.jpg"/>
                        <pic:cNvPicPr/>
                      </pic:nvPicPr>
                      <pic:blipFill rotWithShape="1">
                        <a:blip r:embed="rId1" cstate="print">
                          <a:extLst>
                            <a:ext uri="{28A0092B-C50C-407E-A947-70E740481C1C}">
                              <a14:useLocalDpi xmlns:a14="http://schemas.microsoft.com/office/drawing/2010/main" val="0"/>
                            </a:ext>
                          </a:extLst>
                        </a:blip>
                        <a:srcRect r="82872"/>
                        <a:stretch/>
                      </pic:blipFill>
                      <pic:spPr bwMode="auto">
                        <a:xfrm>
                          <a:off x="0" y="0"/>
                          <a:ext cx="1017477" cy="719328"/>
                        </a:xfrm>
                        <a:prstGeom prst="rect">
                          <a:avLst/>
                        </a:prstGeom>
                        <a:ln>
                          <a:noFill/>
                        </a:ln>
                        <a:extLst>
                          <a:ext uri="{53640926-AAD7-44D8-BBD7-CCE9431645EC}">
                            <a14:shadowObscured xmlns:a14="http://schemas.microsoft.com/office/drawing/2010/main"/>
                          </a:ext>
                        </a:extLst>
                      </pic:spPr>
                    </pic:pic>
                  </a:graphicData>
                </a:graphic>
              </wp:inline>
            </w:drawing>
          </w:r>
        </w:p>
      </w:tc>
      <w:tc>
        <w:tcPr>
          <w:tcW w:w="7513" w:type="dxa"/>
        </w:tcPr>
        <w:p w14:paraId="71DCDDEF" w14:textId="77777777" w:rsidR="0054106A" w:rsidRDefault="0054106A" w:rsidP="001B098F">
          <w:pPr>
            <w:pStyle w:val="En-tte"/>
            <w:tabs>
              <w:tab w:val="left" w:pos="1253"/>
            </w:tabs>
            <w:jc w:val="both"/>
            <w:rPr>
              <w:rFonts w:ascii="Apex New Light" w:hAnsi="Apex New Light"/>
              <w:sz w:val="16"/>
            </w:rPr>
          </w:pPr>
          <w:r>
            <w:rPr>
              <w:noProof/>
              <w:lang w:eastAsia="fr-FR"/>
            </w:rPr>
            <w:drawing>
              <wp:anchor distT="0" distB="0" distL="114300" distR="114300" simplePos="0" relativeHeight="251662336" behindDoc="0" locked="0" layoutInCell="1" allowOverlap="1" wp14:anchorId="1ED9FC31" wp14:editId="2BACA6DD">
                <wp:simplePos x="0" y="0"/>
                <wp:positionH relativeFrom="column">
                  <wp:posOffset>826638</wp:posOffset>
                </wp:positionH>
                <wp:positionV relativeFrom="paragraph">
                  <wp:posOffset>84303</wp:posOffset>
                </wp:positionV>
                <wp:extent cx="3562985" cy="539750"/>
                <wp:effectExtent l="0" t="0" r="0" b="0"/>
                <wp:wrapTopAndBottom/>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3562985" cy="539750"/>
                        </a:xfrm>
                        <a:prstGeom prst="rect">
                          <a:avLst/>
                        </a:prstGeom>
                        <a:noFill/>
                        <a:ln>
                          <a:noFill/>
                        </a:ln>
                      </pic:spPr>
                    </pic:pic>
                  </a:graphicData>
                </a:graphic>
                <wp14:sizeRelH relativeFrom="margin">
                  <wp14:pctWidth>0</wp14:pctWidth>
                </wp14:sizeRelH>
              </wp:anchor>
            </w:drawing>
          </w:r>
        </w:p>
      </w:tc>
    </w:tr>
  </w:tbl>
  <w:p w14:paraId="10E9ECBF" w14:textId="77777777" w:rsidR="00EC02AC" w:rsidRPr="004445CD" w:rsidRDefault="00EC02AC" w:rsidP="001B098F">
    <w:pPr>
      <w:pStyle w:val="En-tte"/>
      <w:tabs>
        <w:tab w:val="left" w:pos="1253"/>
      </w:tabs>
      <w:ind w:left="-851" w:firstLine="142"/>
      <w:jc w:val="both"/>
      <w:rPr>
        <w:rFonts w:ascii="Apex New Light" w:hAnsi="Apex New Light"/>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103A7"/>
    <w:multiLevelType w:val="hybridMultilevel"/>
    <w:tmpl w:val="EC3AEEF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85D165F"/>
    <w:multiLevelType w:val="hybridMultilevel"/>
    <w:tmpl w:val="EC3AEEF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A132088"/>
    <w:multiLevelType w:val="hybridMultilevel"/>
    <w:tmpl w:val="C7B4000C"/>
    <w:lvl w:ilvl="0" w:tplc="5A1445E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3D7B11"/>
    <w:multiLevelType w:val="hybridMultilevel"/>
    <w:tmpl w:val="72826C48"/>
    <w:lvl w:ilvl="0" w:tplc="C87AA0AC">
      <w:numFmt w:val="bullet"/>
      <w:lvlText w:val=""/>
      <w:lvlJc w:val="left"/>
      <w:pPr>
        <w:ind w:left="720" w:hanging="360"/>
      </w:pPr>
      <w:rPr>
        <w:rFonts w:ascii="Symbol" w:eastAsia="Times New Roman" w:hAnsi="Symbol"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037612"/>
    <w:multiLevelType w:val="hybridMultilevel"/>
    <w:tmpl w:val="CBB0BD0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D9D3EBD"/>
    <w:multiLevelType w:val="hybridMultilevel"/>
    <w:tmpl w:val="3708AE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190BD1"/>
    <w:multiLevelType w:val="hybridMultilevel"/>
    <w:tmpl w:val="4C8C12B4"/>
    <w:lvl w:ilvl="0" w:tplc="F01C0DC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0B27A1B"/>
    <w:multiLevelType w:val="hybridMultilevel"/>
    <w:tmpl w:val="27E87D52"/>
    <w:lvl w:ilvl="0" w:tplc="3D066662">
      <w:numFmt w:val="bullet"/>
      <w:lvlText w:val="-"/>
      <w:lvlJc w:val="left"/>
      <w:pPr>
        <w:ind w:left="720" w:hanging="360"/>
      </w:pPr>
      <w:rPr>
        <w:rFonts w:ascii="Apex New Book" w:eastAsia="Times New Roman" w:hAnsi="Apex New Book"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4DE11DC"/>
    <w:multiLevelType w:val="hybridMultilevel"/>
    <w:tmpl w:val="E9723F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5EF0A80"/>
    <w:multiLevelType w:val="hybridMultilevel"/>
    <w:tmpl w:val="0E288D98"/>
    <w:lvl w:ilvl="0" w:tplc="7E5ADE3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DAE2287"/>
    <w:multiLevelType w:val="hybridMultilevel"/>
    <w:tmpl w:val="6B3EB310"/>
    <w:lvl w:ilvl="0" w:tplc="33ACD1C8">
      <w:numFmt w:val="bullet"/>
      <w:lvlText w:val=""/>
      <w:lvlJc w:val="left"/>
      <w:pPr>
        <w:ind w:left="720" w:hanging="360"/>
      </w:pPr>
      <w:rPr>
        <w:rFonts w:ascii="Symbol" w:eastAsia="Times New Roman" w:hAnsi="Symbol"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8915B39"/>
    <w:multiLevelType w:val="hybridMultilevel"/>
    <w:tmpl w:val="198A46EE"/>
    <w:lvl w:ilvl="0" w:tplc="FD9016B2">
      <w:start w:val="3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DE23986"/>
    <w:multiLevelType w:val="hybridMultilevel"/>
    <w:tmpl w:val="27786CA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5F2252A"/>
    <w:multiLevelType w:val="hybridMultilevel"/>
    <w:tmpl w:val="05E2FD8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EA430DC"/>
    <w:multiLevelType w:val="hybridMultilevel"/>
    <w:tmpl w:val="44B430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CD524C"/>
    <w:multiLevelType w:val="hybridMultilevel"/>
    <w:tmpl w:val="2BCA55A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6B05447"/>
    <w:multiLevelType w:val="hybridMultilevel"/>
    <w:tmpl w:val="E8DCEF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6145CA"/>
    <w:multiLevelType w:val="hybridMultilevel"/>
    <w:tmpl w:val="09267856"/>
    <w:lvl w:ilvl="0" w:tplc="BBEE14F2">
      <w:start w:val="1"/>
      <w:numFmt w:val="upperRoman"/>
      <w:lvlText w:val="%1."/>
      <w:lvlJc w:val="left"/>
      <w:pPr>
        <w:ind w:left="1428" w:hanging="72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8" w15:restartNumberingAfterBreak="0">
    <w:nsid w:val="67777F50"/>
    <w:multiLevelType w:val="hybridMultilevel"/>
    <w:tmpl w:val="D3E4918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F0C67B7"/>
    <w:multiLevelType w:val="hybridMultilevel"/>
    <w:tmpl w:val="4DEEF90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23116C5"/>
    <w:multiLevelType w:val="hybridMultilevel"/>
    <w:tmpl w:val="828E28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3315E68"/>
    <w:multiLevelType w:val="hybridMultilevel"/>
    <w:tmpl w:val="7974B4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88140EB"/>
    <w:multiLevelType w:val="hybridMultilevel"/>
    <w:tmpl w:val="EC3AEEF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B802376"/>
    <w:multiLevelType w:val="hybridMultilevel"/>
    <w:tmpl w:val="858A82A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7"/>
  </w:num>
  <w:num w:numId="2">
    <w:abstractNumId w:val="9"/>
  </w:num>
  <w:num w:numId="3">
    <w:abstractNumId w:val="2"/>
  </w:num>
  <w:num w:numId="4">
    <w:abstractNumId w:val="18"/>
  </w:num>
  <w:num w:numId="5">
    <w:abstractNumId w:val="1"/>
  </w:num>
  <w:num w:numId="6">
    <w:abstractNumId w:val="20"/>
  </w:num>
  <w:num w:numId="7">
    <w:abstractNumId w:val="3"/>
  </w:num>
  <w:num w:numId="8">
    <w:abstractNumId w:val="10"/>
  </w:num>
  <w:num w:numId="9">
    <w:abstractNumId w:val="23"/>
  </w:num>
  <w:num w:numId="10">
    <w:abstractNumId w:val="0"/>
  </w:num>
  <w:num w:numId="11">
    <w:abstractNumId w:val="8"/>
  </w:num>
  <w:num w:numId="12">
    <w:abstractNumId w:val="22"/>
  </w:num>
  <w:num w:numId="13">
    <w:abstractNumId w:val="21"/>
  </w:num>
  <w:num w:numId="14">
    <w:abstractNumId w:val="13"/>
  </w:num>
  <w:num w:numId="15">
    <w:abstractNumId w:val="19"/>
  </w:num>
  <w:num w:numId="16">
    <w:abstractNumId w:val="14"/>
  </w:num>
  <w:num w:numId="17">
    <w:abstractNumId w:val="16"/>
  </w:num>
  <w:num w:numId="18">
    <w:abstractNumId w:val="5"/>
  </w:num>
  <w:num w:numId="19">
    <w:abstractNumId w:val="4"/>
  </w:num>
  <w:num w:numId="20">
    <w:abstractNumId w:val="12"/>
  </w:num>
  <w:num w:numId="21">
    <w:abstractNumId w:val="15"/>
  </w:num>
  <w:num w:numId="22">
    <w:abstractNumId w:val="6"/>
  </w:num>
  <w:num w:numId="23">
    <w:abstractNumId w:val="11"/>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0BC"/>
    <w:rsid w:val="0000045F"/>
    <w:rsid w:val="000038FF"/>
    <w:rsid w:val="00004E50"/>
    <w:rsid w:val="000056E8"/>
    <w:rsid w:val="00005D72"/>
    <w:rsid w:val="00012442"/>
    <w:rsid w:val="000224C3"/>
    <w:rsid w:val="00024057"/>
    <w:rsid w:val="000260D6"/>
    <w:rsid w:val="00034C99"/>
    <w:rsid w:val="00045D06"/>
    <w:rsid w:val="0006444D"/>
    <w:rsid w:val="00064D20"/>
    <w:rsid w:val="0008180F"/>
    <w:rsid w:val="0008184A"/>
    <w:rsid w:val="000837C0"/>
    <w:rsid w:val="000A01C7"/>
    <w:rsid w:val="000A0FB7"/>
    <w:rsid w:val="000A6104"/>
    <w:rsid w:val="000B24F1"/>
    <w:rsid w:val="000B38B5"/>
    <w:rsid w:val="000C1C1D"/>
    <w:rsid w:val="000C223A"/>
    <w:rsid w:val="000C2785"/>
    <w:rsid w:val="000C641D"/>
    <w:rsid w:val="000D0783"/>
    <w:rsid w:val="000D4FFB"/>
    <w:rsid w:val="000E6314"/>
    <w:rsid w:val="000F2A80"/>
    <w:rsid w:val="00106208"/>
    <w:rsid w:val="00113C81"/>
    <w:rsid w:val="001508CE"/>
    <w:rsid w:val="001571C7"/>
    <w:rsid w:val="00165D86"/>
    <w:rsid w:val="001707C1"/>
    <w:rsid w:val="00174CF6"/>
    <w:rsid w:val="001826FC"/>
    <w:rsid w:val="001963F5"/>
    <w:rsid w:val="001A36D8"/>
    <w:rsid w:val="001A6D0B"/>
    <w:rsid w:val="001B098F"/>
    <w:rsid w:val="001C1428"/>
    <w:rsid w:val="001C4D1E"/>
    <w:rsid w:val="001D1D8F"/>
    <w:rsid w:val="001D6AFE"/>
    <w:rsid w:val="001E101F"/>
    <w:rsid w:val="001F0A57"/>
    <w:rsid w:val="001F2543"/>
    <w:rsid w:val="00226617"/>
    <w:rsid w:val="0023024C"/>
    <w:rsid w:val="002354C7"/>
    <w:rsid w:val="00235B00"/>
    <w:rsid w:val="00240E31"/>
    <w:rsid w:val="002461B7"/>
    <w:rsid w:val="00252DD3"/>
    <w:rsid w:val="002553EB"/>
    <w:rsid w:val="00270F8C"/>
    <w:rsid w:val="00284DFF"/>
    <w:rsid w:val="002875E7"/>
    <w:rsid w:val="0029360E"/>
    <w:rsid w:val="002A5C88"/>
    <w:rsid w:val="002B0D1F"/>
    <w:rsid w:val="002D303D"/>
    <w:rsid w:val="002D64DF"/>
    <w:rsid w:val="002F0E84"/>
    <w:rsid w:val="002F12E8"/>
    <w:rsid w:val="002F469F"/>
    <w:rsid w:val="002F64E4"/>
    <w:rsid w:val="00305809"/>
    <w:rsid w:val="00307EBF"/>
    <w:rsid w:val="00314A7D"/>
    <w:rsid w:val="0031645E"/>
    <w:rsid w:val="00327303"/>
    <w:rsid w:val="003579DD"/>
    <w:rsid w:val="00363343"/>
    <w:rsid w:val="00364740"/>
    <w:rsid w:val="00364A13"/>
    <w:rsid w:val="00373988"/>
    <w:rsid w:val="00377AF1"/>
    <w:rsid w:val="00387AF1"/>
    <w:rsid w:val="00392DB0"/>
    <w:rsid w:val="003A2B46"/>
    <w:rsid w:val="003B4D76"/>
    <w:rsid w:val="003C1DB5"/>
    <w:rsid w:val="003C2326"/>
    <w:rsid w:val="003C6506"/>
    <w:rsid w:val="003E7FEA"/>
    <w:rsid w:val="003F6173"/>
    <w:rsid w:val="004040B8"/>
    <w:rsid w:val="00406D93"/>
    <w:rsid w:val="00412A4C"/>
    <w:rsid w:val="00415828"/>
    <w:rsid w:val="00420878"/>
    <w:rsid w:val="004445CD"/>
    <w:rsid w:val="00447182"/>
    <w:rsid w:val="00450A42"/>
    <w:rsid w:val="004515AD"/>
    <w:rsid w:val="004515D4"/>
    <w:rsid w:val="00473368"/>
    <w:rsid w:val="0048584B"/>
    <w:rsid w:val="00486000"/>
    <w:rsid w:val="00487017"/>
    <w:rsid w:val="004A0E50"/>
    <w:rsid w:val="004B6D53"/>
    <w:rsid w:val="004C09D8"/>
    <w:rsid w:val="004D0090"/>
    <w:rsid w:val="004D228C"/>
    <w:rsid w:val="004E084A"/>
    <w:rsid w:val="004E3E90"/>
    <w:rsid w:val="004E5140"/>
    <w:rsid w:val="004F4AC3"/>
    <w:rsid w:val="004F5D05"/>
    <w:rsid w:val="00511D04"/>
    <w:rsid w:val="005151DD"/>
    <w:rsid w:val="00521791"/>
    <w:rsid w:val="00530905"/>
    <w:rsid w:val="00532D68"/>
    <w:rsid w:val="00534131"/>
    <w:rsid w:val="00534438"/>
    <w:rsid w:val="00535AD7"/>
    <w:rsid w:val="0054106A"/>
    <w:rsid w:val="00542B57"/>
    <w:rsid w:val="00544E9A"/>
    <w:rsid w:val="00545279"/>
    <w:rsid w:val="0056026B"/>
    <w:rsid w:val="00571488"/>
    <w:rsid w:val="00584EEE"/>
    <w:rsid w:val="00584FA9"/>
    <w:rsid w:val="00592E7B"/>
    <w:rsid w:val="00595828"/>
    <w:rsid w:val="0059630F"/>
    <w:rsid w:val="00596B1E"/>
    <w:rsid w:val="005C158F"/>
    <w:rsid w:val="005C6246"/>
    <w:rsid w:val="005F4BCB"/>
    <w:rsid w:val="00617959"/>
    <w:rsid w:val="00620509"/>
    <w:rsid w:val="00621011"/>
    <w:rsid w:val="00622E23"/>
    <w:rsid w:val="006431B2"/>
    <w:rsid w:val="00646DF1"/>
    <w:rsid w:val="006503E7"/>
    <w:rsid w:val="0066297F"/>
    <w:rsid w:val="00663F02"/>
    <w:rsid w:val="006711AF"/>
    <w:rsid w:val="006861D5"/>
    <w:rsid w:val="006B2033"/>
    <w:rsid w:val="006C727F"/>
    <w:rsid w:val="006C7EAC"/>
    <w:rsid w:val="006E0D6D"/>
    <w:rsid w:val="006E4A02"/>
    <w:rsid w:val="006E4E41"/>
    <w:rsid w:val="0072670B"/>
    <w:rsid w:val="00736D74"/>
    <w:rsid w:val="00737EEC"/>
    <w:rsid w:val="00745B15"/>
    <w:rsid w:val="007474AB"/>
    <w:rsid w:val="00750DA4"/>
    <w:rsid w:val="00756A79"/>
    <w:rsid w:val="0076519D"/>
    <w:rsid w:val="00786C8C"/>
    <w:rsid w:val="00787840"/>
    <w:rsid w:val="0079063D"/>
    <w:rsid w:val="00795092"/>
    <w:rsid w:val="007A0498"/>
    <w:rsid w:val="007A372A"/>
    <w:rsid w:val="007A674C"/>
    <w:rsid w:val="007B1D85"/>
    <w:rsid w:val="007B4F70"/>
    <w:rsid w:val="007C493A"/>
    <w:rsid w:val="007C79FC"/>
    <w:rsid w:val="007E15AC"/>
    <w:rsid w:val="007F529F"/>
    <w:rsid w:val="00817150"/>
    <w:rsid w:val="00817268"/>
    <w:rsid w:val="00824286"/>
    <w:rsid w:val="008417A7"/>
    <w:rsid w:val="00872C28"/>
    <w:rsid w:val="008A0D1E"/>
    <w:rsid w:val="008B5626"/>
    <w:rsid w:val="008C2AAB"/>
    <w:rsid w:val="008D4019"/>
    <w:rsid w:val="008E4D89"/>
    <w:rsid w:val="00903564"/>
    <w:rsid w:val="00905802"/>
    <w:rsid w:val="00907BB8"/>
    <w:rsid w:val="0091316E"/>
    <w:rsid w:val="00920100"/>
    <w:rsid w:val="00930F04"/>
    <w:rsid w:val="0095240F"/>
    <w:rsid w:val="00960283"/>
    <w:rsid w:val="009604CE"/>
    <w:rsid w:val="0097335E"/>
    <w:rsid w:val="00980A63"/>
    <w:rsid w:val="00984EAF"/>
    <w:rsid w:val="00993A7B"/>
    <w:rsid w:val="009A51B1"/>
    <w:rsid w:val="009A7AAB"/>
    <w:rsid w:val="009B38FF"/>
    <w:rsid w:val="009C0004"/>
    <w:rsid w:val="009D21F3"/>
    <w:rsid w:val="009F63EE"/>
    <w:rsid w:val="00A03FE5"/>
    <w:rsid w:val="00A2146B"/>
    <w:rsid w:val="00A23A7D"/>
    <w:rsid w:val="00A241A6"/>
    <w:rsid w:val="00A25846"/>
    <w:rsid w:val="00A33471"/>
    <w:rsid w:val="00A34968"/>
    <w:rsid w:val="00A516AC"/>
    <w:rsid w:val="00A55666"/>
    <w:rsid w:val="00A637CB"/>
    <w:rsid w:val="00A67BC5"/>
    <w:rsid w:val="00A71C3B"/>
    <w:rsid w:val="00A72237"/>
    <w:rsid w:val="00A72C13"/>
    <w:rsid w:val="00A77CDB"/>
    <w:rsid w:val="00A80243"/>
    <w:rsid w:val="00A80CD0"/>
    <w:rsid w:val="00A86506"/>
    <w:rsid w:val="00AA1016"/>
    <w:rsid w:val="00AA18C7"/>
    <w:rsid w:val="00AA5BA4"/>
    <w:rsid w:val="00AC5883"/>
    <w:rsid w:val="00AC747E"/>
    <w:rsid w:val="00AD0A7E"/>
    <w:rsid w:val="00AD1FE6"/>
    <w:rsid w:val="00AD2F71"/>
    <w:rsid w:val="00AD7BD1"/>
    <w:rsid w:val="00AE0CC0"/>
    <w:rsid w:val="00AE1DFD"/>
    <w:rsid w:val="00AF1567"/>
    <w:rsid w:val="00AF2538"/>
    <w:rsid w:val="00B42F37"/>
    <w:rsid w:val="00B467AC"/>
    <w:rsid w:val="00B548FA"/>
    <w:rsid w:val="00B55EDA"/>
    <w:rsid w:val="00B63185"/>
    <w:rsid w:val="00B705A9"/>
    <w:rsid w:val="00B75644"/>
    <w:rsid w:val="00B94C04"/>
    <w:rsid w:val="00B9678D"/>
    <w:rsid w:val="00BA6ADE"/>
    <w:rsid w:val="00BB271A"/>
    <w:rsid w:val="00BC01F1"/>
    <w:rsid w:val="00BD211C"/>
    <w:rsid w:val="00BD2850"/>
    <w:rsid w:val="00BD35E1"/>
    <w:rsid w:val="00BE08C1"/>
    <w:rsid w:val="00C004A3"/>
    <w:rsid w:val="00C050BC"/>
    <w:rsid w:val="00C2390F"/>
    <w:rsid w:val="00C366F6"/>
    <w:rsid w:val="00C5032D"/>
    <w:rsid w:val="00C52FFB"/>
    <w:rsid w:val="00C73576"/>
    <w:rsid w:val="00C843CE"/>
    <w:rsid w:val="00C95B69"/>
    <w:rsid w:val="00C96BDC"/>
    <w:rsid w:val="00CA0BBB"/>
    <w:rsid w:val="00CA3D0E"/>
    <w:rsid w:val="00CB28B3"/>
    <w:rsid w:val="00CC397C"/>
    <w:rsid w:val="00CC454B"/>
    <w:rsid w:val="00CD36EE"/>
    <w:rsid w:val="00CD4F19"/>
    <w:rsid w:val="00CF4D39"/>
    <w:rsid w:val="00D00DA7"/>
    <w:rsid w:val="00D0448D"/>
    <w:rsid w:val="00D1275F"/>
    <w:rsid w:val="00D13BA1"/>
    <w:rsid w:val="00D14935"/>
    <w:rsid w:val="00D26044"/>
    <w:rsid w:val="00D2641D"/>
    <w:rsid w:val="00D268B8"/>
    <w:rsid w:val="00D570FA"/>
    <w:rsid w:val="00D619B0"/>
    <w:rsid w:val="00D90380"/>
    <w:rsid w:val="00D9670D"/>
    <w:rsid w:val="00D96EEF"/>
    <w:rsid w:val="00DA7AA3"/>
    <w:rsid w:val="00DB05F7"/>
    <w:rsid w:val="00DC6BFE"/>
    <w:rsid w:val="00DD5AE4"/>
    <w:rsid w:val="00DD69CA"/>
    <w:rsid w:val="00DE05D8"/>
    <w:rsid w:val="00DE06E8"/>
    <w:rsid w:val="00DE221E"/>
    <w:rsid w:val="00DE6120"/>
    <w:rsid w:val="00DF4422"/>
    <w:rsid w:val="00E205FD"/>
    <w:rsid w:val="00E24275"/>
    <w:rsid w:val="00E43A2D"/>
    <w:rsid w:val="00E44AC8"/>
    <w:rsid w:val="00E64D43"/>
    <w:rsid w:val="00E66481"/>
    <w:rsid w:val="00E73038"/>
    <w:rsid w:val="00E753E2"/>
    <w:rsid w:val="00E81B27"/>
    <w:rsid w:val="00E8759A"/>
    <w:rsid w:val="00E9395F"/>
    <w:rsid w:val="00E96A88"/>
    <w:rsid w:val="00EA3897"/>
    <w:rsid w:val="00EA50B3"/>
    <w:rsid w:val="00EB11B5"/>
    <w:rsid w:val="00EB2CCD"/>
    <w:rsid w:val="00EB6474"/>
    <w:rsid w:val="00EC02AC"/>
    <w:rsid w:val="00EC6711"/>
    <w:rsid w:val="00EE24F1"/>
    <w:rsid w:val="00EE76B2"/>
    <w:rsid w:val="00EF368A"/>
    <w:rsid w:val="00F03936"/>
    <w:rsid w:val="00F27194"/>
    <w:rsid w:val="00F6202D"/>
    <w:rsid w:val="00F64DD2"/>
    <w:rsid w:val="00F96906"/>
    <w:rsid w:val="00FB7299"/>
    <w:rsid w:val="00FD7221"/>
    <w:rsid w:val="00FD7FA7"/>
    <w:rsid w:val="00FE4C62"/>
    <w:rsid w:val="00FE76A5"/>
    <w:rsid w:val="00FF240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05DAE4"/>
  <w15:chartTrackingRefBased/>
  <w15:docId w15:val="{9A9E8804-64EA-4F37-96FE-D20089CAF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448D"/>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050BC"/>
    <w:pPr>
      <w:tabs>
        <w:tab w:val="center" w:pos="4536"/>
        <w:tab w:val="right" w:pos="9072"/>
      </w:tabs>
    </w:pPr>
    <w:rPr>
      <w:rFonts w:asciiTheme="minorHAnsi" w:eastAsiaTheme="minorHAnsi" w:hAnsiTheme="minorHAnsi" w:cstheme="minorBidi"/>
      <w:sz w:val="22"/>
      <w:szCs w:val="22"/>
      <w:lang w:eastAsia="en-US"/>
    </w:rPr>
  </w:style>
  <w:style w:type="character" w:customStyle="1" w:styleId="En-tteCar">
    <w:name w:val="En-tête Car"/>
    <w:basedOn w:val="Policepardfaut"/>
    <w:link w:val="En-tte"/>
    <w:uiPriority w:val="99"/>
    <w:rsid w:val="00C050BC"/>
  </w:style>
  <w:style w:type="paragraph" w:styleId="Pieddepage">
    <w:name w:val="footer"/>
    <w:basedOn w:val="Normal"/>
    <w:link w:val="PieddepageCar"/>
    <w:uiPriority w:val="99"/>
    <w:unhideWhenUsed/>
    <w:rsid w:val="00C050BC"/>
    <w:pPr>
      <w:tabs>
        <w:tab w:val="center" w:pos="4536"/>
        <w:tab w:val="right" w:pos="9072"/>
      </w:tabs>
    </w:pPr>
    <w:rPr>
      <w:rFonts w:asciiTheme="minorHAnsi" w:eastAsiaTheme="minorHAnsi" w:hAnsiTheme="minorHAnsi" w:cstheme="minorBidi"/>
      <w:sz w:val="22"/>
      <w:szCs w:val="22"/>
      <w:lang w:eastAsia="en-US"/>
    </w:rPr>
  </w:style>
  <w:style w:type="character" w:customStyle="1" w:styleId="PieddepageCar">
    <w:name w:val="Pied de page Car"/>
    <w:basedOn w:val="Policepardfaut"/>
    <w:link w:val="Pieddepage"/>
    <w:uiPriority w:val="99"/>
    <w:rsid w:val="00C050BC"/>
  </w:style>
  <w:style w:type="paragraph" w:styleId="Textedebulles">
    <w:name w:val="Balloon Text"/>
    <w:basedOn w:val="Normal"/>
    <w:link w:val="TextedebullesCar"/>
    <w:uiPriority w:val="99"/>
    <w:semiHidden/>
    <w:unhideWhenUsed/>
    <w:rsid w:val="00C050BC"/>
    <w:rPr>
      <w:rFonts w:ascii="Segoe UI" w:eastAsiaTheme="minorHAnsi" w:hAnsi="Segoe UI" w:cs="Segoe UI"/>
      <w:sz w:val="18"/>
      <w:szCs w:val="18"/>
      <w:lang w:eastAsia="en-US"/>
    </w:rPr>
  </w:style>
  <w:style w:type="character" w:customStyle="1" w:styleId="TextedebullesCar">
    <w:name w:val="Texte de bulles Car"/>
    <w:basedOn w:val="Policepardfaut"/>
    <w:link w:val="Textedebulles"/>
    <w:uiPriority w:val="99"/>
    <w:semiHidden/>
    <w:rsid w:val="00C050BC"/>
    <w:rPr>
      <w:rFonts w:ascii="Segoe UI" w:hAnsi="Segoe UI" w:cs="Segoe UI"/>
      <w:sz w:val="18"/>
      <w:szCs w:val="18"/>
    </w:rPr>
  </w:style>
  <w:style w:type="paragraph" w:styleId="Corpsdetexte2">
    <w:name w:val="Body Text 2"/>
    <w:basedOn w:val="Normal"/>
    <w:link w:val="Corpsdetexte2Car"/>
    <w:rsid w:val="004445CD"/>
    <w:pPr>
      <w:tabs>
        <w:tab w:val="left" w:pos="5500"/>
      </w:tabs>
      <w:spacing w:before="2640"/>
    </w:pPr>
    <w:rPr>
      <w:rFonts w:ascii="Arial" w:hAnsi="Arial" w:cs="Arial"/>
      <w:b/>
      <w:bCs/>
    </w:rPr>
  </w:style>
  <w:style w:type="character" w:customStyle="1" w:styleId="Corpsdetexte2Car">
    <w:name w:val="Corps de texte 2 Car"/>
    <w:basedOn w:val="Policepardfaut"/>
    <w:link w:val="Corpsdetexte2"/>
    <w:rsid w:val="004445CD"/>
    <w:rPr>
      <w:rFonts w:ascii="Arial" w:eastAsia="Times New Roman" w:hAnsi="Arial" w:cs="Arial"/>
      <w:b/>
      <w:bCs/>
      <w:sz w:val="24"/>
      <w:szCs w:val="24"/>
      <w:lang w:eastAsia="fr-FR"/>
    </w:rPr>
  </w:style>
  <w:style w:type="paragraph" w:styleId="Retraitcorpsdetexte">
    <w:name w:val="Body Text Indent"/>
    <w:basedOn w:val="Normal"/>
    <w:link w:val="RetraitcorpsdetexteCar"/>
    <w:uiPriority w:val="99"/>
    <w:unhideWhenUsed/>
    <w:rsid w:val="004445CD"/>
    <w:pPr>
      <w:spacing w:after="120"/>
      <w:ind w:left="283"/>
    </w:pPr>
  </w:style>
  <w:style w:type="character" w:customStyle="1" w:styleId="RetraitcorpsdetexteCar">
    <w:name w:val="Retrait corps de texte Car"/>
    <w:basedOn w:val="Policepardfaut"/>
    <w:link w:val="Retraitcorpsdetexte"/>
    <w:uiPriority w:val="99"/>
    <w:rsid w:val="004445CD"/>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2D303D"/>
    <w:rPr>
      <w:color w:val="0563C1" w:themeColor="hyperlink"/>
      <w:u w:val="single"/>
    </w:rPr>
  </w:style>
  <w:style w:type="paragraph" w:styleId="Paragraphedeliste">
    <w:name w:val="List Paragraph"/>
    <w:basedOn w:val="Normal"/>
    <w:uiPriority w:val="34"/>
    <w:qFormat/>
    <w:rsid w:val="008A0D1E"/>
    <w:pPr>
      <w:ind w:left="720"/>
      <w:contextualSpacing/>
    </w:pPr>
  </w:style>
  <w:style w:type="table" w:styleId="Grilledutableau">
    <w:name w:val="Table Grid"/>
    <w:basedOn w:val="TableauNormal"/>
    <w:uiPriority w:val="39"/>
    <w:rsid w:val="006210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D96EEF"/>
    <w:rPr>
      <w:sz w:val="16"/>
      <w:szCs w:val="16"/>
    </w:rPr>
  </w:style>
  <w:style w:type="paragraph" w:styleId="Commentaire">
    <w:name w:val="annotation text"/>
    <w:basedOn w:val="Normal"/>
    <w:link w:val="CommentaireCar"/>
    <w:uiPriority w:val="99"/>
    <w:semiHidden/>
    <w:unhideWhenUsed/>
    <w:rsid w:val="00D96EEF"/>
    <w:rPr>
      <w:sz w:val="20"/>
      <w:szCs w:val="20"/>
    </w:rPr>
  </w:style>
  <w:style w:type="character" w:customStyle="1" w:styleId="CommentaireCar">
    <w:name w:val="Commentaire Car"/>
    <w:basedOn w:val="Policepardfaut"/>
    <w:link w:val="Commentaire"/>
    <w:uiPriority w:val="99"/>
    <w:semiHidden/>
    <w:rsid w:val="00D96EEF"/>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D96EEF"/>
    <w:rPr>
      <w:b/>
      <w:bCs/>
    </w:rPr>
  </w:style>
  <w:style w:type="character" w:customStyle="1" w:styleId="ObjetducommentaireCar">
    <w:name w:val="Objet du commentaire Car"/>
    <w:basedOn w:val="CommentaireCar"/>
    <w:link w:val="Objetducommentaire"/>
    <w:uiPriority w:val="99"/>
    <w:semiHidden/>
    <w:rsid w:val="00D96EEF"/>
    <w:rPr>
      <w:rFonts w:ascii="Times New Roman" w:eastAsia="Times New Roman" w:hAnsi="Times New Roman" w:cs="Times New Roman"/>
      <w:b/>
      <w:bCs/>
      <w:sz w:val="20"/>
      <w:szCs w:val="20"/>
      <w:lang w:eastAsia="fr-FR"/>
    </w:rPr>
  </w:style>
  <w:style w:type="paragraph" w:styleId="Rvision">
    <w:name w:val="Revision"/>
    <w:hidden/>
    <w:uiPriority w:val="99"/>
    <w:semiHidden/>
    <w:rsid w:val="00226617"/>
    <w:pPr>
      <w:spacing w:after="0"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327392">
      <w:bodyDiv w:val="1"/>
      <w:marLeft w:val="0"/>
      <w:marRight w:val="0"/>
      <w:marTop w:val="0"/>
      <w:marBottom w:val="0"/>
      <w:divBdr>
        <w:top w:val="none" w:sz="0" w:space="0" w:color="auto"/>
        <w:left w:val="none" w:sz="0" w:space="0" w:color="auto"/>
        <w:bottom w:val="none" w:sz="0" w:space="0" w:color="auto"/>
        <w:right w:val="none" w:sz="0" w:space="0" w:color="auto"/>
      </w:divBdr>
    </w:div>
    <w:div w:id="1242791879">
      <w:bodyDiv w:val="1"/>
      <w:marLeft w:val="0"/>
      <w:marRight w:val="0"/>
      <w:marTop w:val="0"/>
      <w:marBottom w:val="0"/>
      <w:divBdr>
        <w:top w:val="none" w:sz="0" w:space="0" w:color="auto"/>
        <w:left w:val="none" w:sz="0" w:space="0" w:color="auto"/>
        <w:bottom w:val="none" w:sz="0" w:space="0" w:color="auto"/>
        <w:right w:val="none" w:sz="0" w:space="0" w:color="auto"/>
      </w:divBdr>
    </w:div>
    <w:div w:id="163744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D530D-75D5-41A7-9C04-357A1BB64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1165</Words>
  <Characters>6413</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julien cotte</dc:creator>
  <cp:keywords/>
  <dc:description/>
  <cp:lastModifiedBy>Sylvain Di Giorgio</cp:lastModifiedBy>
  <cp:revision>2</cp:revision>
  <cp:lastPrinted>2022-03-08T09:59:00Z</cp:lastPrinted>
  <dcterms:created xsi:type="dcterms:W3CDTF">2022-03-22T13:49:00Z</dcterms:created>
  <dcterms:modified xsi:type="dcterms:W3CDTF">2022-03-22T13:49:00Z</dcterms:modified>
</cp:coreProperties>
</file>